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Health: Community Case Resource Study Project</w:t>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(Group 7) Avery D, </w:t>
      </w:r>
      <w:r w:rsidDel="00000000" w:rsidR="00000000" w:rsidRPr="00000000">
        <w:rPr>
          <w:rFonts w:ascii="Times New Roman" w:cs="Times New Roman" w:eastAsia="Times New Roman" w:hAnsi="Times New Roman"/>
          <w:sz w:val="24"/>
          <w:szCs w:val="24"/>
          <w:rtl w:val="0"/>
        </w:rPr>
        <w:t xml:space="preserve">Neyat</w:t>
      </w:r>
      <w:r w:rsidDel="00000000" w:rsidR="00000000" w:rsidRPr="00000000">
        <w:rPr>
          <w:rFonts w:ascii="Times New Roman" w:cs="Times New Roman" w:eastAsia="Times New Roman" w:hAnsi="Times New Roman"/>
          <w:sz w:val="24"/>
          <w:szCs w:val="24"/>
          <w:rtl w:val="0"/>
        </w:rPr>
        <w:t xml:space="preserve"> F, </w:t>
      </w:r>
      <w:r w:rsidDel="00000000" w:rsidR="00000000" w:rsidRPr="00000000">
        <w:rPr>
          <w:rFonts w:ascii="Times New Roman" w:cs="Times New Roman" w:eastAsia="Times New Roman" w:hAnsi="Times New Roman"/>
          <w:sz w:val="24"/>
          <w:szCs w:val="24"/>
          <w:rtl w:val="0"/>
        </w:rPr>
        <w:t xml:space="preserve">Kyla G</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College of Public Health </w:t>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HPRB 3700: Community Health</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Katie Hein</w:t>
      </w:r>
    </w:p>
    <w:p w:rsidR="00000000" w:rsidDel="00000000" w:rsidP="00000000" w:rsidRDefault="00000000" w:rsidRPr="00000000" w14:paraId="00000017">
      <w:pPr>
        <w:pStyle w:val="Heading1"/>
        <w:rPr>
          <w:rFonts w:ascii="Times New Roman" w:cs="Times New Roman" w:eastAsia="Times New Roman" w:hAnsi="Times New Roman"/>
          <w:sz w:val="24"/>
          <w:szCs w:val="24"/>
        </w:rPr>
      </w:pPr>
      <w:bookmarkStart w:colFirst="0" w:colLast="0" w:name="_skth6zryr0pl" w:id="0"/>
      <w:bookmarkEnd w:id="0"/>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2">
      <w:pPr>
        <w:spacing w:line="48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Scenario</w:t>
      </w:r>
    </w:p>
    <w:p w:rsidR="00000000" w:rsidDel="00000000" w:rsidP="00000000" w:rsidRDefault="00000000" w:rsidRPr="00000000" w14:paraId="00000023">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Michelle is a teacher at a local elementary school in Norcross, GA. She is married, childless, and 50 years of age. Michelle’s parents immigrated to the United States from China before she was born. Michelle lives in a different city from her parents and works as an elementary school teacher. She did not consider herself at risk for breast cancer, yet agreed to a mammogram when she turned 50 at the urging of her physician. The mammogram indicated a lump in her left breast; Michelle has just found out the biopsy indicates the lump is malignant. Michelle and her husband have many decisions to make and need support.</w:t>
      </w:r>
    </w:p>
    <w:p w:rsidR="00000000" w:rsidDel="00000000" w:rsidP="00000000" w:rsidRDefault="00000000" w:rsidRPr="00000000" w14:paraId="00000024">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5">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6">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7">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8">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9">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A">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B">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C">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D">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E">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F">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30">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31">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32">
      <w:pPr>
        <w:shd w:fill="ffffff" w:val="clear"/>
        <w:spacing w:line="480" w:lineRule="auto"/>
        <w:ind w:left="0" w:firstLine="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33">
      <w:pPr>
        <w:spacing w:after="240" w:before="240" w:line="480" w:lineRule="auto"/>
        <w:ind w:left="0" w:firstLine="0"/>
        <w:rPr>
          <w:rFonts w:ascii="Times New Roman" w:cs="Times New Roman" w:eastAsia="Times New Roman" w:hAnsi="Times New Roman"/>
          <w:b w:val="1"/>
          <w:bCs w:val="1"/>
          <w:i w:val="1"/>
          <w:iCs w:val="1"/>
          <w:sz w:val="24"/>
          <w:szCs w:val="24"/>
          <w:highlight w:val="white"/>
          <w:u w:val="single"/>
        </w:rPr>
      </w:pPr>
      <w:r w:rsidDel="00000000" w:rsidR="00000000" w:rsidRPr="00000000">
        <w:rPr>
          <w:rFonts w:ascii="Times New Roman" w:cs="Times New Roman" w:eastAsia="Times New Roman" w:hAnsi="Times New Roman"/>
          <w:b w:val="1"/>
          <w:bCs w:val="1"/>
          <w:sz w:val="24"/>
          <w:szCs w:val="24"/>
          <w:u w:val="single"/>
          <w:rtl w:val="0"/>
        </w:rPr>
        <w:t xml:space="preserve">Health </w:t>
      </w:r>
      <w:r w:rsidDel="00000000" w:rsidR="00000000" w:rsidRPr="00000000">
        <w:rPr>
          <w:rtl w:val="0"/>
        </w:rPr>
      </w:r>
    </w:p>
    <w:p w:rsidR="00000000" w:rsidDel="00000000" w:rsidP="00000000" w:rsidRDefault="00000000" w:rsidRPr="00000000" w14:paraId="00000034">
      <w:pPr>
        <w:spacing w:after="240" w:before="240" w:line="480" w:lineRule="auto"/>
        <w:ind w:left="0" w:firstLine="0"/>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i w:val="1"/>
          <w:iCs w:val="1"/>
          <w:sz w:val="24"/>
          <w:szCs w:val="24"/>
          <w:highlight w:val="white"/>
          <w:rtl w:val="0"/>
        </w:rPr>
        <w:t xml:space="preserve">Clinical Description</w:t>
      </w:r>
    </w:p>
    <w:p w:rsidR="00000000" w:rsidDel="00000000" w:rsidP="00000000" w:rsidRDefault="00000000" w:rsidRPr="00000000" w14:paraId="00000035">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Cancer is a disease defined by the unregulated production of cells that can spread throughout the body (Brown et al., 2023). This unregulated production is caused by gene mutations related to cell replication and growth. The gene C-MYC, for example, is involved in cell growth, and while the body has processes meant to control and regulate it, mutations can cause this gene to experience unnecessary cell growth (Jiménez Cortes, 2019). The buildup of cells caused by the unregulated replication and growth causes masses called tumors (Brown et al., 2023). Tumors can be categorized under two different labels: benign and malignant. Benign tumors are growths of tissue that do not spread to other body parts and do not rapidly grow. Malignant tumors are defined as cancerous, as they rapidly grow and can spread to other parts of the body. The process in which this cancerous tissue spreads to other parts of the body is called metastasis (Patel, 2020).</w:t>
      </w:r>
    </w:p>
    <w:p w:rsidR="00000000" w:rsidDel="00000000" w:rsidP="00000000" w:rsidRDefault="00000000" w:rsidRPr="00000000" w14:paraId="00000036">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Breast cancer is a disease in which the unregulated growth of cells is located within breast tissue and forms a tumor, which then becomes malignant (Patel, 2020). The unregulated growth of breast tissue is dangerous, and it kills more women annually than any other cancer. In 2020, there were 2.26 million cases of breast cancer globally (Wilkinson &amp; Gathani, 2021), and 1 in 8 women will develop breast cancer in their lifetime (Geczik et al., 2022). In 2021, within the US, there were 281,550 new cases, and among breast cancer cases, there were 43,600 deaths (Geczik et al., 2022). Cancer is the leading cause of death among Asian Americans (Wang et al., 2023).</w:t>
      </w:r>
    </w:p>
    <w:p w:rsidR="00000000" w:rsidDel="00000000" w:rsidP="00000000" w:rsidRDefault="00000000" w:rsidRPr="00000000" w14:paraId="00000037">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Michelle has been diagnosed by her doctor with an early stage of breast cancer. The cancerous tissue in her left breast is malignant, so she must undergo treatment as soon as possible. The cancerous tissue needs to be removed quickly to prevent it from spreading to other parts of the body through metastasis. Michelle needs to consult with her doctor about treatment options.</w:t>
      </w:r>
    </w:p>
    <w:p w:rsidR="00000000" w:rsidDel="00000000" w:rsidP="00000000" w:rsidRDefault="00000000" w:rsidRPr="00000000" w14:paraId="00000038">
      <w:pPr>
        <w:spacing w:after="240" w:before="240" w:line="48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i w:val="1"/>
          <w:iCs w:val="1"/>
          <w:sz w:val="24"/>
          <w:szCs w:val="24"/>
          <w:highlight w:val="white"/>
          <w:rtl w:val="0"/>
        </w:rPr>
        <w:t xml:space="preserve">Risk Factors</w:t>
      </w:r>
    </w:p>
    <w:p w:rsidR="00000000" w:rsidDel="00000000" w:rsidP="00000000" w:rsidRDefault="00000000" w:rsidRPr="00000000" w14:paraId="00000039">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Risk factors can increase the risk or likelihood of developing breast cancer. Women can be at a higher risk based on their genetics (Schmaedick et al., 2024), and approximately 5-10% of breast cancer is genetically passed down (Wang et al., 2023). Other factors that can influence the risk are age, sex, getting your period early or late, or undergoing hormone therapies (Trayes &amp; Cokenakes, 2021). People most at risk of developing breast cancer are women over the age of 50 (Łukasiewicz et al., 2021). Lifestyles can also impact the likelihood of developing breast cancer, such as being overweight, having an unhealthy diet, having low physical activity, and high alcohol use (Wang et al., 2023).</w:t>
      </w:r>
    </w:p>
    <w:p w:rsidR="00000000" w:rsidDel="00000000" w:rsidP="00000000" w:rsidRDefault="00000000" w:rsidRPr="00000000" w14:paraId="0000003A">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Michelle’s age, profession, and ancestry may have put her at an increased risk of breast cancer. At 50 years old, she is part of the demographic most diagnosed with breast cancer (Łukasiewicz et al., 2021). Her teaching profession may require her to sit for long periods at a desk. This stationary job can make it difficult for Michelle to get enough physical exercise throughout her day, putting her more at risk (Wang et al., 2023). Her ancestral link to China may also make her more susceptible. China has the highest rate of breast cancer globally and makes up approximately 18.4% of breast cancer cases globally, despite the Asian continent having one of the lowest breast cancer rates. This may be due to environmental or lifestyle factors within China but could also be genetic. Michelle may have been at increased risk despite living in the US due to lifestyle practices she learned from her family or genetics she inherited from her Chinese descent (Park et al., 2024). Because of these potential increased risks, Michelle may find it beneficial to make lifestyle changes to reduce the risk of developing cancer again and utilize screening procedures more often (Farrell et al., 2020).</w:t>
      </w:r>
    </w:p>
    <w:p w:rsidR="00000000" w:rsidDel="00000000" w:rsidP="00000000" w:rsidRDefault="00000000" w:rsidRPr="00000000" w14:paraId="0000003B">
      <w:pPr>
        <w:spacing w:after="240" w:before="240" w:line="48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i w:val="1"/>
          <w:iCs w:val="1"/>
          <w:sz w:val="24"/>
          <w:szCs w:val="24"/>
          <w:highlight w:val="white"/>
          <w:rtl w:val="0"/>
        </w:rPr>
        <w:t xml:space="preserve">Prevention</w:t>
      </w:r>
    </w:p>
    <w:p w:rsidR="00000000" w:rsidDel="00000000" w:rsidP="00000000" w:rsidRDefault="00000000" w:rsidRPr="00000000" w14:paraId="0000003C">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Breast cancer risk can be reduced through maintaining a healthy lifestyle, such as avoiding nicotine and tobacco products, maintaining a healthy body weight, eating healthy, and limiting or abstaining from alcohol. A mastectomy, which is the removal of the breast, may also be used to reduce the risk in women who are high-risk (Sauter E. R., 2018). Some women who are at higher risk may also choose to take medication (Trayes &amp; Cokenakes, 2021). However, none of these precautions completely prevent cancer but only reduce the risk of developing it.</w:t>
      </w:r>
    </w:p>
    <w:p w:rsidR="00000000" w:rsidDel="00000000" w:rsidP="00000000" w:rsidRDefault="00000000" w:rsidRPr="00000000" w14:paraId="0000003D">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Should cancer form, one of the best ways to detect the early stages is through cancer screening procedures. These procedures increase the likelihood of successful treatment, as the faster breast cancer is found, the better the treatment outcomes and survivability rate (Farrell et al., 2020). Women who don’t get screened are more likely to be diagnosed with a later stage and subsequently have a lower survival rate (Ginsburg et al., 2020).</w:t>
      </w:r>
    </w:p>
    <w:p w:rsidR="00000000" w:rsidDel="00000000" w:rsidP="00000000" w:rsidRDefault="00000000" w:rsidRPr="00000000" w14:paraId="0000003E">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main forms of breast cancer screening tools are digital mammograms, breast MRIs, and breast ultrasounds, with mammograms being the most common. Studies suggest that there is a 24% decrease in breast cancer mortality as a result of breast cancer screenings via mammograms. Breast MRIs are typically used for women who are at higher risk, as this method can more commonly find smaller cancerous tumors. Breast ultrasounds are capable of finding small cancerous tumors as well, and studies have found that when breast ultrasounds are used, there are an additional 4.2 cancerous tissues found per 1000 women. Breast ultrasounds are typically used as an alternative to breast MRIs (Farrell et al., 2020).</w:t>
      </w:r>
    </w:p>
    <w:p w:rsidR="00000000" w:rsidDel="00000000" w:rsidP="00000000" w:rsidRDefault="00000000" w:rsidRPr="00000000" w14:paraId="0000003F">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By utilizing the screening procedures encouraged by her doctor, the mammogram Michelle received detected the cancer in her breast at a relatively early stage. If Michelle had refused to receive a mammogram, the cancer would not have been found so quickly, and she would likely be at an increased risk of death. Now that Michelle has been diagnosed with breast cancer and is seeking treatment, she should get regular screenings, and perhaps more thorough screening procedures, such as breast MRIs.</w:t>
      </w:r>
    </w:p>
    <w:p w:rsidR="00000000" w:rsidDel="00000000" w:rsidP="00000000" w:rsidRDefault="00000000" w:rsidRPr="00000000" w14:paraId="00000040">
      <w:pPr>
        <w:spacing w:after="240" w:before="240" w:line="480" w:lineRule="auto"/>
        <w:rPr>
          <w:rFonts w:ascii="Times New Roman" w:cs="Times New Roman" w:eastAsia="Times New Roman" w:hAnsi="Times New Roman"/>
          <w:b w:val="1"/>
          <w:bCs w:val="1"/>
          <w:i w:val="1"/>
          <w:iCs w:val="1"/>
          <w:sz w:val="24"/>
          <w:szCs w:val="24"/>
          <w:highlight w:val="white"/>
        </w:rPr>
      </w:pPr>
      <w:r w:rsidDel="00000000" w:rsidR="00000000" w:rsidRPr="00000000">
        <w:rPr>
          <w:rFonts w:ascii="Times New Roman" w:cs="Times New Roman" w:eastAsia="Times New Roman" w:hAnsi="Times New Roman"/>
          <w:b w:val="1"/>
          <w:bCs w:val="1"/>
          <w:i w:val="1"/>
          <w:iCs w:val="1"/>
          <w:sz w:val="24"/>
          <w:szCs w:val="24"/>
          <w:highlight w:val="white"/>
          <w:rtl w:val="0"/>
        </w:rPr>
        <w:t xml:space="preserve">Treatment</w:t>
      </w:r>
    </w:p>
    <w:p w:rsidR="00000000" w:rsidDel="00000000" w:rsidP="00000000" w:rsidRDefault="00000000" w:rsidRPr="00000000" w14:paraId="00000041">
      <w:pPr>
        <w:spacing w:after="240" w:before="240" w:line="480" w:lineRule="auto"/>
        <w:ind w:firstLine="720"/>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highlight w:val="white"/>
          <w:rtl w:val="0"/>
        </w:rPr>
        <w:t xml:space="preserve">For women who develop breast cancer, treatments are mainly to remove the cancerous tissue, chemotherapy, or remove the entire breast (Trayes &amp; Cokenakes, 2021). Breast cancer is broken up into five stages. In Stage Zero, the cancer is treated by removing the cancerous tissue, radiation, or removing the affected breast. In Stages I-III, which have not spread to other parts of the body, the treatment is to utilize chemotherapy, endocrine therapy, radiation, and surgery. In Stage IV, the cancer has spread to other parts of the body, and the goal is to improve comfort and lifespan. There is no cure at Stage IV, only treatments to extend the lifespan (Trayes &amp; Cokenakes, 2021). There is no cure for Stage IV because the cancer has become metastatic. Metastatic means that the cancer is no longer found in only one area and has instead reached other parts of the body (Gerstberger et al., 2023).</w:t>
      </w:r>
      <w:r w:rsidDel="00000000" w:rsidR="00000000" w:rsidRPr="00000000">
        <w:rPr>
          <w:rtl w:val="0"/>
        </w:rPr>
      </w:r>
    </w:p>
    <w:p w:rsidR="00000000" w:rsidDel="00000000" w:rsidP="00000000" w:rsidRDefault="00000000" w:rsidRPr="00000000" w14:paraId="00000042">
      <w:pPr>
        <w:shd w:fill="ffffff" w:val="clear"/>
        <w:spacing w:line="480" w:lineRule="auto"/>
        <w:ind w:left="0"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Michelle has been diagnosed with Stage II cancer, meaning that she must undergo surgeries to remove the cancerous tissue as well as cancer treatment therapies to kill off any remaining cancerous cells that may exist after the surgeries. The treatments that may be offered to Michelle are chemotherapy, endocrine therapy, radiation therapies, as well as surgery to remove the cancerous tissue. As Michelle’s cancer is Stage II, it has not spread to other parts of her body, but it is crucial to remove the cancer as quickly as possible to reduce the risk of it advancing to Stage III or Stage IV.  </w:t>
      </w:r>
      <w:r w:rsidDel="00000000" w:rsidR="00000000" w:rsidRPr="00000000">
        <w:rPr>
          <w:rtl w:val="0"/>
        </w:rPr>
      </w:r>
    </w:p>
    <w:p w:rsidR="00000000" w:rsidDel="00000000" w:rsidP="00000000" w:rsidRDefault="00000000" w:rsidRPr="00000000" w14:paraId="00000043">
      <w:pPr>
        <w:spacing w:line="48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Culture </w:t>
      </w:r>
    </w:p>
    <w:p w:rsidR="00000000" w:rsidDel="00000000" w:rsidP="00000000" w:rsidRDefault="00000000" w:rsidRPr="00000000" w14:paraId="00000044">
      <w:pP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Financial Resources</w:t>
      </w:r>
    </w:p>
    <w:p w:rsidR="00000000" w:rsidDel="00000000" w:rsidP="00000000" w:rsidRDefault="00000000" w:rsidRPr="00000000" w14:paraId="00000045">
      <w:pPr>
        <w:spacing w:line="480" w:lineRule="auto"/>
        <w:ind w:firstLine="720"/>
        <w:rPr>
          <w:rFonts w:ascii="Times New Roman" w:cs="Times New Roman" w:eastAsia="Times New Roman" w:hAnsi="Times New Roman"/>
          <w:sz w:val="24"/>
          <w:szCs w:val="24"/>
          <w:shd w:fill="ead1dc" w:val="clear"/>
        </w:rPr>
      </w:pPr>
      <w:r w:rsidDel="00000000" w:rsidR="00000000" w:rsidRPr="00000000">
        <w:rPr>
          <w:rFonts w:ascii="Times New Roman" w:cs="Times New Roman" w:eastAsia="Times New Roman" w:hAnsi="Times New Roman"/>
          <w:sz w:val="24"/>
          <w:szCs w:val="24"/>
          <w:rtl w:val="0"/>
        </w:rPr>
        <w:t xml:space="preserve">Access to health insurance is a major economic determinant affecting cancer care outcomes. Individuals without adequate insurance coverage may delay or forgo cancer screenings and treatments due to high out-of-pocket costs (CDC, 2024). Even with insurance, patients can face substantial copayments, deductibles, and expenses not fully covered by their plans, such as newer targeted therapies. Newer targeted therapies, which use drugs to precisely attack cancer cells with specific genetic mutations, often come with high prices and may not be fully covered by insurance plans (Debela et al., 2021). In addition, supportive treatments for side effects, including medications to manage nausea, pain, and fatigue, can also contribute to the financial burden faced by cancer patients. This financial strain can lead to significant distress and hardship for cancer patients. Among adult cancer patients, it was found that 49% reported financial hardship, and 68% of respondents reported experiencing at least one domain of financial hardship, including difficulty paying medical bills, worry about healthcare costs, and delaying or forgoing care due to cost concerns (Khera et al., 2022). These findings emphasize that financial toxicity is a widespread problem in cancer care, affecting patients' quality of life and potentially hindering their treatment adherence (Collado &amp; Brownell, 2019). </w:t>
      </w:r>
      <w:r w:rsidDel="00000000" w:rsidR="00000000" w:rsidRPr="00000000">
        <w:rPr>
          <w:rtl w:val="0"/>
        </w:rPr>
      </w:r>
    </w:p>
    <w:p w:rsidR="00000000" w:rsidDel="00000000" w:rsidP="00000000" w:rsidRDefault="00000000" w:rsidRPr="00000000" w14:paraId="00000046">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For Michelle, being an elementary school teacher, she likely has employer-sponsored health insurance, which can help cover the substantial costs associated with her breast cancer diagnosis. However, depending on her plan, she may still encounter financial stress related to treatment, medications, and ongoing follow-up care.</w:t>
      </w:r>
      <w:r w:rsidDel="00000000" w:rsidR="00000000" w:rsidRPr="00000000">
        <w:rPr>
          <w:rtl w:val="0"/>
        </w:rPr>
      </w:r>
    </w:p>
    <w:p w:rsidR="00000000" w:rsidDel="00000000" w:rsidP="00000000" w:rsidRDefault="00000000" w:rsidRPr="00000000" w14:paraId="00000047">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Job Security </w:t>
      </w:r>
    </w:p>
    <w:p w:rsidR="00000000" w:rsidDel="00000000" w:rsidP="00000000" w:rsidRDefault="00000000" w:rsidRPr="00000000" w14:paraId="0000004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cancer diagnosis can disrupt employment and create concerns about job security and financial stability. Supportive workplace policies and understanding employers can help alleviate these concerns and enable individuals to focus on their health and recovery. Research has shown that supportive work environments can positively impact cancer survivors' well-being, reduce financial stress, and facilitate their return to work. Among lower-income breast cancer survivors who were unemployed or lost their jobs during breast cancer treatment, it was found that they were struggling to cover their expenses up to 5 years post-diagnosis (Blinder &amp; Gany 2020).</w:t>
        <w:br w:type="textWrapping"/>
        <w:tab/>
        <w:t xml:space="preserve">Michelle's job as an elementary school teacher provides stability and benefits, but taking time off for treatment could raise concerns about job security. Understanding her workplace policies and having a supportive school administration can make a significant difference in reducing stress and facilitating her return to work after treatment. This may involve discussing leave options with her employer, exploring flexible work arrangements, and seeking support from her colleagues.</w:t>
      </w:r>
    </w:p>
    <w:p w:rsidR="00000000" w:rsidDel="00000000" w:rsidP="00000000" w:rsidRDefault="00000000" w:rsidRPr="00000000" w14:paraId="00000049">
      <w:pPr>
        <w:pStyle w:val="Heading3"/>
        <w:keepNext w:val="0"/>
        <w:keepLines w:val="0"/>
        <w:spacing w:before="280" w:line="480" w:lineRule="auto"/>
        <w:rPr>
          <w:rFonts w:ascii="Times New Roman" w:cs="Times New Roman" w:eastAsia="Times New Roman" w:hAnsi="Times New Roman"/>
          <w:b w:val="1"/>
          <w:bCs w:val="1"/>
          <w:i w:val="1"/>
          <w:iCs w:val="1"/>
          <w:color w:val="000000"/>
          <w:sz w:val="24"/>
          <w:szCs w:val="24"/>
          <w:highlight w:val="white"/>
        </w:rPr>
      </w:pPr>
      <w:bookmarkStart w:colFirst="0" w:colLast="0" w:name="_9lgfhzhmm24g" w:id="1"/>
      <w:bookmarkEnd w:id="1"/>
      <w:r w:rsidDel="00000000" w:rsidR="00000000" w:rsidRPr="00000000">
        <w:rPr>
          <w:rFonts w:ascii="Times New Roman" w:cs="Times New Roman" w:eastAsia="Times New Roman" w:hAnsi="Times New Roman"/>
          <w:b w:val="1"/>
          <w:bCs w:val="1"/>
          <w:i w:val="1"/>
          <w:iCs w:val="1"/>
          <w:color w:val="000000"/>
          <w:sz w:val="24"/>
          <w:szCs w:val="24"/>
          <w:highlight w:val="white"/>
          <w:rtl w:val="0"/>
        </w:rPr>
        <w:t xml:space="preserve">Impact of Social Roles and Work Environment</w:t>
      </w:r>
    </w:p>
    <w:p w:rsidR="00000000" w:rsidDel="00000000" w:rsidP="00000000" w:rsidRDefault="00000000" w:rsidRPr="00000000" w14:paraId="0000004A">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Teaching is a high-stress job that demands physical and emotional energy, and the pressure to maintain a positive and energetic demeanor for students can be taxing, especially during cancer treatment (</w:t>
      </w:r>
      <w:r w:rsidDel="00000000" w:rsidR="00000000" w:rsidRPr="00000000">
        <w:rPr>
          <w:rFonts w:ascii="Times New Roman" w:cs="Times New Roman" w:eastAsia="Times New Roman" w:hAnsi="Times New Roman"/>
          <w:color w:val="1b1b1b"/>
          <w:sz w:val="24"/>
          <w:szCs w:val="24"/>
          <w:rtl w:val="0"/>
        </w:rPr>
        <w:t xml:space="preserve">Agai-Demjaha et al., 2015)</w:t>
      </w:r>
      <w:r w:rsidDel="00000000" w:rsidR="00000000" w:rsidRPr="00000000">
        <w:rPr>
          <w:rFonts w:ascii="Times New Roman" w:cs="Times New Roman" w:eastAsia="Times New Roman" w:hAnsi="Times New Roman"/>
          <w:sz w:val="24"/>
          <w:szCs w:val="24"/>
          <w:rtl w:val="0"/>
        </w:rPr>
        <w:t xml:space="preserve">. Balancing professional responsibilities with health needs might lead to heightened stress, which could negatively affect Michelle’s recovery and overall well-being​. Furthermore, Michelle might feel a strong sense of duty to her students and school, making it difficult for her to take the necessary time off for treatment. The guilt associated with leaving her students might add to her stress, impacting her mental health and making it harder for her to focus on her recovery (Zhang et al., 2021). Her work environment might not be fully supportive of her needs during this time, further complicating her situation.</w:t>
      </w:r>
    </w:p>
    <w:p w:rsidR="00000000" w:rsidDel="00000000" w:rsidP="00000000" w:rsidRDefault="00000000" w:rsidRPr="00000000" w14:paraId="0000004B">
      <w:pPr>
        <w:spacing w:after="240" w:before="240" w:line="480" w:lineRule="auto"/>
        <w:ind w:firstLine="720"/>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white"/>
          <w:rtl w:val="0"/>
        </w:rPr>
        <w:t xml:space="preserve">For Michelle, it is crucial to have a supportive workplace that offers flexibility, such as allowing her to take leave or adjust her schedule to accommodate medical appointments. </w:t>
      </w:r>
      <w:r w:rsidDel="00000000" w:rsidR="00000000" w:rsidRPr="00000000">
        <w:rPr>
          <w:rFonts w:ascii="Times New Roman" w:cs="Times New Roman" w:eastAsia="Times New Roman" w:hAnsi="Times New Roman"/>
          <w:sz w:val="24"/>
          <w:szCs w:val="24"/>
          <w:highlight w:val="white"/>
          <w:rtl w:val="0"/>
        </w:rPr>
        <w:t xml:space="preserve">Schools can also provide resources like Employee Assistance Programs (EAPs), which are services offered by many employers to help their employees deal with personal or work-related problems. EAPs can provide confidential counseling, support, and resources for issues like stress, grief, family problems, and health challenges. These programs can help reduce the stress of balancing work and treatment, improving her overall quality of life during this challenging period​. (</w:t>
      </w:r>
      <w:r w:rsidDel="00000000" w:rsidR="00000000" w:rsidRPr="00000000">
        <w:rPr>
          <w:rFonts w:ascii="Times New Roman" w:cs="Times New Roman" w:eastAsia="Times New Roman" w:hAnsi="Times New Roman"/>
          <w:sz w:val="24"/>
          <w:szCs w:val="24"/>
          <w:highlight w:val="white"/>
          <w:rtl w:val="0"/>
        </w:rPr>
        <w:t xml:space="preserve">Tiedtke et al., 2017</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tl w:val="0"/>
        </w:rPr>
      </w:r>
    </w:p>
    <w:p w:rsidR="00000000" w:rsidDel="00000000" w:rsidP="00000000" w:rsidRDefault="00000000" w:rsidRPr="00000000" w14:paraId="0000004C">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Social Support and Community Involvement</w:t>
      </w:r>
      <w:r w:rsidDel="00000000" w:rsidR="00000000" w:rsidRPr="00000000">
        <w:rPr>
          <w:rtl w:val="0"/>
        </w:rPr>
      </w:r>
    </w:p>
    <w:p w:rsidR="00000000" w:rsidDel="00000000" w:rsidP="00000000" w:rsidRDefault="00000000" w:rsidRPr="00000000" w14:paraId="0000004D">
      <w:pPr>
        <w:spacing w:line="480" w:lineRule="auto"/>
        <w:ind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Social support is a key factor that affects cancer outcomes. A strong support network, including family, friends, and community members, can provide emotional stability and practical assistance. Studies have shown that cancer patients with greater social support tend to have better psychological well-being and improved survival rates (CDC, 2024). For breast cancer patients, having access to emotional support, whether through family, peers, or support groups, can be crucial in managing the stress and anxiety associated with the treatment process​ (Kim &amp; Nam, 2019).</w:t>
      </w:r>
      <w:r w:rsidDel="00000000" w:rsidR="00000000" w:rsidRPr="00000000">
        <w:rPr>
          <w:rtl w:val="0"/>
        </w:rPr>
      </w:r>
    </w:p>
    <w:p w:rsidR="00000000" w:rsidDel="00000000" w:rsidP="00000000" w:rsidRDefault="00000000" w:rsidRPr="00000000" w14:paraId="0000004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Michelle, as a first-generation Chinese-American woman, might experience limited social support due to her unique background. Being Chinese-American, her extended family may live far away in China, reducing her immediate support network. Moreover, being married without </w:t>
      </w:r>
      <w:r w:rsidDel="00000000" w:rsidR="00000000" w:rsidRPr="00000000">
        <w:rPr>
          <w:rFonts w:ascii="Times New Roman" w:cs="Times New Roman" w:eastAsia="Times New Roman" w:hAnsi="Times New Roman"/>
          <w:sz w:val="24"/>
          <w:szCs w:val="24"/>
          <w:rtl w:val="0"/>
        </w:rPr>
        <w:t xml:space="preserve">children could limit the extent of immediate family support available to Michelle even further (Morey et al., 2021). She may rely heavily on her husband and friends rather than family caregivers, who are often a primary source of support for cancer patients. The lack of children might also mean fewer direct caretakers available for day-to-day assistance, making her need for external support from friends, colleagues, or community groups more pronounced. </w:t>
      </w:r>
    </w:p>
    <w:p w:rsidR="00000000" w:rsidDel="00000000" w:rsidP="00000000" w:rsidRDefault="00000000" w:rsidRPr="00000000" w14:paraId="0000004F">
      <w:pPr>
        <w:spacing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Tailored community support programs are extremely important for someone in Michelle's position. Local cancer support groups, particularly those designed for Asian-American or immigrant communities, can be beneficial. These groups can provide a shared cultural understanding and create a safe space for Michelle to share her emotions. They can also offer practical support, like transportation to appointments or assistance with daily tasks, which can ease some of the burdens she faces during treatment (Yoo et al., 2017) ​.</w:t>
      </w:r>
      <w:r w:rsidDel="00000000" w:rsidR="00000000" w:rsidRPr="00000000">
        <w:rPr>
          <w:rtl w:val="0"/>
        </w:rPr>
      </w:r>
    </w:p>
    <w:p w:rsidR="00000000" w:rsidDel="00000000" w:rsidP="00000000" w:rsidRDefault="00000000" w:rsidRPr="00000000" w14:paraId="00000050">
      <w:pPr>
        <w:pStyle w:val="Heading3"/>
        <w:keepNext w:val="0"/>
        <w:keepLines w:val="0"/>
        <w:spacing w:before="280" w:line="480" w:lineRule="auto"/>
        <w:rPr>
          <w:rFonts w:ascii="Times New Roman" w:cs="Times New Roman" w:eastAsia="Times New Roman" w:hAnsi="Times New Roman"/>
          <w:b w:val="1"/>
          <w:bCs w:val="1"/>
          <w:i w:val="1"/>
          <w:iCs w:val="1"/>
          <w:color w:val="000000"/>
          <w:sz w:val="24"/>
          <w:szCs w:val="24"/>
          <w:highlight w:val="white"/>
        </w:rPr>
      </w:pPr>
      <w:bookmarkStart w:colFirst="0" w:colLast="0" w:name="_g5geoyp5ju9z" w:id="2"/>
      <w:bookmarkEnd w:id="2"/>
      <w:r w:rsidDel="00000000" w:rsidR="00000000" w:rsidRPr="00000000">
        <w:rPr>
          <w:rFonts w:ascii="Times New Roman" w:cs="Times New Roman" w:eastAsia="Times New Roman" w:hAnsi="Times New Roman"/>
          <w:b w:val="1"/>
          <w:bCs w:val="1"/>
          <w:i w:val="1"/>
          <w:iCs w:val="1"/>
          <w:color w:val="000000"/>
          <w:sz w:val="24"/>
          <w:szCs w:val="24"/>
          <w:highlight w:val="white"/>
          <w:rtl w:val="0"/>
        </w:rPr>
        <w:t xml:space="preserve">Traditional Health Beliefs and Stigma</w:t>
      </w:r>
    </w:p>
    <w:p w:rsidR="00000000" w:rsidDel="00000000" w:rsidP="00000000" w:rsidRDefault="00000000" w:rsidRPr="00000000" w14:paraId="00000051">
      <w:pPr>
        <w:spacing w:after="240" w:before="240" w:line="480" w:lineRule="auto"/>
        <w:ind w:firstLine="720"/>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Traditional Chinese health beliefs often emphasize the balance of body, mind, and spirit, incorporating practices such as herbal medicine, acupuncture, and dietary therapies. Many Chinese-American patients may integrat</w:t>
      </w:r>
      <w:r w:rsidDel="00000000" w:rsidR="00000000" w:rsidRPr="00000000">
        <w:rPr>
          <w:rFonts w:ascii="Times New Roman" w:cs="Times New Roman" w:eastAsia="Times New Roman" w:hAnsi="Times New Roman"/>
          <w:sz w:val="23"/>
          <w:szCs w:val="23"/>
          <w:rtl w:val="0"/>
        </w:rPr>
        <w:t xml:space="preserve">e these practices with Western medical treatments, reflecting a holistic approach to health (Lee, 2021). </w:t>
      </w:r>
      <w:r w:rsidDel="00000000" w:rsidR="00000000" w:rsidRPr="00000000">
        <w:rPr>
          <w:rFonts w:ascii="Times New Roman" w:cs="Times New Roman" w:eastAsia="Times New Roman" w:hAnsi="Times New Roman"/>
          <w:sz w:val="23"/>
          <w:szCs w:val="23"/>
          <w:rtl w:val="0"/>
        </w:rPr>
        <w:t xml:space="preserve">This can sometimes lead to delays in seeking Western medical care, as patients might initially rely on traditional remedies before turning to conventional treatments​</w:t>
      </w:r>
      <w:r w:rsidDel="00000000" w:rsidR="00000000" w:rsidRPr="00000000">
        <w:rPr>
          <w:rFonts w:ascii="Times New Roman" w:cs="Times New Roman" w:eastAsia="Times New Roman" w:hAnsi="Times New Roman"/>
          <w:sz w:val="23"/>
          <w:szCs w:val="23"/>
          <w:rtl w:val="0"/>
        </w:rPr>
        <w:t xml:space="preserve">.</w:t>
      </w:r>
      <w:r w:rsidDel="00000000" w:rsidR="00000000" w:rsidRPr="00000000">
        <w:rPr>
          <w:rFonts w:ascii="Times New Roman" w:cs="Times New Roman" w:eastAsia="Times New Roman" w:hAnsi="Times New Roman"/>
          <w:sz w:val="23"/>
          <w:szCs w:val="23"/>
          <w:highlight w:val="white"/>
          <w:rtl w:val="0"/>
        </w:rPr>
        <w:t xml:space="preserve"> For Michelle, these cultural beliefs might influence her decision-making process regarding her breast cancer treatment. She may consider or already use complementary therapies like herbal remedies to alleviate side effects or boost her immune system. While these practices can provide comfort and align with her cultural values, they could also impact her willingness to follow standard treatment protocols fully (</w:t>
      </w:r>
      <w:r w:rsidDel="00000000" w:rsidR="00000000" w:rsidRPr="00000000">
        <w:rPr>
          <w:rFonts w:ascii="Times New Roman" w:cs="Times New Roman" w:eastAsia="Times New Roman" w:hAnsi="Times New Roman"/>
          <w:sz w:val="24"/>
          <w:szCs w:val="24"/>
          <w:rtl w:val="0"/>
        </w:rPr>
        <w:t xml:space="preserve">Gao et al., 2020).</w:t>
      </w:r>
      <w:r w:rsidDel="00000000" w:rsidR="00000000" w:rsidRPr="00000000">
        <w:rPr>
          <w:rtl w:val="0"/>
        </w:rPr>
      </w:r>
    </w:p>
    <w:p w:rsidR="00000000" w:rsidDel="00000000" w:rsidP="00000000" w:rsidRDefault="00000000" w:rsidRPr="00000000" w14:paraId="00000052">
      <w:pPr>
        <w:spacing w:after="240" w:before="240" w:line="480" w:lineRule="auto"/>
        <w:ind w:firstLine="720"/>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4"/>
          <w:szCs w:val="24"/>
          <w:rtl w:val="0"/>
        </w:rPr>
        <w:t xml:space="preserve">Within some Chinese cultural contexts, cancer can be associated with stigma, stemming from traditional beliefs that attribute the disease to past transgressions by the individual or their ancestors. Such beliefs can lead to feelings of shame and a perception of bringing negative consequences upon one's family. Additionally, the misconception that cancer is contagious may further exacerbate these feelings. Consequently, individuals diagnosed with cancer within these cultural contexts may delay seeking treatment or disclosing their diagnosis to loved ones due to internalized stigma (Chu et al., 2021).</w:t>
      </w:r>
      <w:r w:rsidDel="00000000" w:rsidR="00000000" w:rsidRPr="00000000">
        <w:rPr>
          <w:rtl w:val="0"/>
        </w:rPr>
      </w:r>
    </w:p>
    <w:p w:rsidR="00000000" w:rsidDel="00000000" w:rsidP="00000000" w:rsidRDefault="00000000" w:rsidRPr="00000000" w14:paraId="00000053">
      <w:pPr>
        <w:spacing w:after="240" w:before="240" w:line="480" w:lineRule="auto"/>
        <w:ind w:firstLine="720"/>
        <w:rPr>
          <w:rFonts w:ascii="Times New Roman" w:cs="Times New Roman" w:eastAsia="Times New Roman" w:hAnsi="Times New Roman"/>
          <w:sz w:val="23"/>
          <w:szCs w:val="23"/>
          <w:highlight w:val="white"/>
        </w:rPr>
      </w:pPr>
      <w:r w:rsidDel="00000000" w:rsidR="00000000" w:rsidRPr="00000000">
        <w:rPr>
          <w:rFonts w:ascii="Times New Roman" w:cs="Times New Roman" w:eastAsia="Times New Roman" w:hAnsi="Times New Roman"/>
          <w:sz w:val="23"/>
          <w:szCs w:val="23"/>
          <w:highlight w:val="white"/>
          <w:rtl w:val="0"/>
        </w:rPr>
        <w:t xml:space="preserve">Michelle might experience this cultural stigma, especially if she has strong ties to traditional Chinese cultural norms. </w:t>
      </w:r>
      <w:r w:rsidDel="00000000" w:rsidR="00000000" w:rsidRPr="00000000">
        <w:rPr>
          <w:rFonts w:ascii="Times New Roman" w:cs="Times New Roman" w:eastAsia="Times New Roman" w:hAnsi="Times New Roman"/>
          <w:sz w:val="23"/>
          <w:szCs w:val="23"/>
          <w:rtl w:val="0"/>
        </w:rPr>
        <w:t xml:space="preserve"> </w:t>
      </w:r>
      <w:r w:rsidDel="00000000" w:rsidR="00000000" w:rsidRPr="00000000">
        <w:rPr>
          <w:rFonts w:ascii="Times New Roman" w:cs="Times New Roman" w:eastAsia="Times New Roman" w:hAnsi="Times New Roman"/>
          <w:sz w:val="24"/>
          <w:szCs w:val="24"/>
          <w:highlight w:val="white"/>
          <w:rtl w:val="0"/>
        </w:rPr>
        <w:t xml:space="preserve">In their study, (Yeung et al., 2019) highlight how culturally salient beliefs in Chinese American communities, such as attributing cancer to karma or bad fortune, can contribute to self-stigma among breast cancer survivors, so Michelle may be hesitant to use the word or discuss her diagnosis openly.</w:t>
      </w:r>
      <w:r w:rsidDel="00000000" w:rsidR="00000000" w:rsidRPr="00000000">
        <w:rPr>
          <w:rFonts w:ascii="Times New Roman" w:cs="Times New Roman" w:eastAsia="Times New Roman" w:hAnsi="Times New Roman"/>
          <w:sz w:val="23"/>
          <w:szCs w:val="23"/>
          <w:highlight w:val="white"/>
          <w:rtl w:val="0"/>
        </w:rPr>
        <w:t xml:space="preserve"> She may prefer to keep her diagnosis private, sharing it only with her husband or a few close friends, rather than seeking broader community support. This desire for privacy can isolate her emotionally, as she might struggle with the diagnosis without openly expressing her fears or seeking help from others (Chu et al., 2021).</w:t>
      </w:r>
    </w:p>
    <w:p w:rsidR="00000000" w:rsidDel="00000000" w:rsidP="00000000" w:rsidRDefault="00000000" w:rsidRPr="00000000" w14:paraId="00000054">
      <w:pPr>
        <w:spacing w:after="240" w:before="240"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Another important cultural consideration is the role of family in healthcare decision-making. In many Asian cultures, a family-centric model is preferred, where healthcare decisions are made collectively with input from family members (Lee, 2021). Michelle may want to involve her husband and extended family in discussions about her treatment plan, which may delay treatment. It is essential for healthcare providers to acknowledge and respect these cultural preferences while providing guidance. Open communication about how traditional practices can be safely integrated with conventional treatments may help Michelle feel more in control of her healthcare journey, Addressing this issue requires sensitive and culturally competent care from healthcare providers (</w:t>
      </w:r>
      <w:r w:rsidDel="00000000" w:rsidR="00000000" w:rsidRPr="00000000">
        <w:rPr>
          <w:rFonts w:ascii="Times New Roman" w:cs="Times New Roman" w:eastAsia="Times New Roman" w:hAnsi="Times New Roman"/>
          <w:sz w:val="24"/>
          <w:szCs w:val="24"/>
          <w:rtl w:val="0"/>
        </w:rPr>
        <w:t xml:space="preserve">Gao et al., 2020)</w:t>
      </w:r>
      <w:r w:rsidDel="00000000" w:rsidR="00000000" w:rsidRPr="00000000">
        <w:rPr>
          <w:rFonts w:ascii="Times New Roman" w:cs="Times New Roman" w:eastAsia="Times New Roman" w:hAnsi="Times New Roman"/>
          <w:sz w:val="24"/>
          <w:szCs w:val="24"/>
          <w:highlight w:val="white"/>
          <w:rtl w:val="0"/>
        </w:rPr>
        <w:t xml:space="preserve">. Healthcare providers should offer reassurance and support to help Michelle feel comfortable discussing her concerns. Connecting her with support groups that cater to Asian-American women can also provide a safe space for her to share her experiences without fear of judgment or stigma​.</w:t>
      </w:r>
      <w:r w:rsidDel="00000000" w:rsidR="00000000" w:rsidRPr="00000000">
        <w:rPr>
          <w:rtl w:val="0"/>
        </w:rPr>
      </w:r>
    </w:p>
    <w:p w:rsidR="00000000" w:rsidDel="00000000" w:rsidP="00000000" w:rsidRDefault="00000000" w:rsidRPr="00000000" w14:paraId="00000055">
      <w:pPr>
        <w:shd w:fill="ffffff" w:val="clear"/>
        <w:spacing w:line="480" w:lineRule="auto"/>
        <w:rPr>
          <w:rFonts w:ascii="Times New Roman" w:cs="Times New Roman" w:eastAsia="Times New Roman" w:hAnsi="Times New Roman"/>
          <w:sz w:val="24"/>
          <w:szCs w:val="24"/>
          <w:highlight w:val="yellow"/>
          <w:u w:val="single"/>
        </w:rPr>
      </w:pPr>
      <w:r w:rsidDel="00000000" w:rsidR="00000000" w:rsidRPr="00000000">
        <w:rPr>
          <w:rFonts w:ascii="Times New Roman" w:cs="Times New Roman" w:eastAsia="Times New Roman" w:hAnsi="Times New Roman"/>
          <w:b w:val="1"/>
          <w:bCs w:val="1"/>
          <w:sz w:val="24"/>
          <w:szCs w:val="24"/>
          <w:u w:val="single"/>
          <w:rtl w:val="0"/>
        </w:rPr>
        <w:t xml:space="preserve">What is Needed </w:t>
      </w:r>
      <w:r w:rsidDel="00000000" w:rsidR="00000000" w:rsidRPr="00000000">
        <w:rPr>
          <w:rtl w:val="0"/>
        </w:rPr>
      </w:r>
    </w:p>
    <w:p w:rsidR="00000000" w:rsidDel="00000000" w:rsidP="00000000" w:rsidRDefault="00000000" w:rsidRPr="00000000" w14:paraId="0000005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Michelle's journey with Stage II breast cancer requires a support system that extends beyond just medical treatment. </w:t>
      </w:r>
      <w:r w:rsidDel="00000000" w:rsidR="00000000" w:rsidRPr="00000000">
        <w:rPr>
          <w:rFonts w:ascii="Times New Roman" w:cs="Times New Roman" w:eastAsia="Times New Roman" w:hAnsi="Times New Roman"/>
          <w:sz w:val="24"/>
          <w:szCs w:val="24"/>
          <w:rtl w:val="0"/>
        </w:rPr>
        <w:t xml:space="preserve">As a 50-year-old Chinese-American teacher, she faces various challenges across medical, emotional, economic, and social factors. Understanding each of these complex needs is necessary to provide her with adequate support.</w:t>
      </w:r>
    </w:p>
    <w:p w:rsidR="00000000" w:rsidDel="00000000" w:rsidP="00000000" w:rsidRDefault="00000000" w:rsidRPr="00000000" w14:paraId="00000057">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Education</w:t>
      </w:r>
      <w:r w:rsidDel="00000000" w:rsidR="00000000" w:rsidRPr="00000000">
        <w:rPr>
          <w:rtl w:val="0"/>
        </w:rPr>
      </w:r>
    </w:p>
    <w:p w:rsidR="00000000" w:rsidDel="00000000" w:rsidP="00000000" w:rsidRDefault="00000000" w:rsidRPr="00000000" w14:paraId="0000005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Michelle needs detailed information regarding her Stage II breast cancer, including the specific type, the size of the tumor, and whether it has spread to the lymph nodes. This will help her understand the range of treatment options available,  and the potential benefits and risks of surgery (lumpectomy vs. mastectomy), chemotherapy, radiation therapy, hormone therapy, and targeted therapies. </w:t>
      </w:r>
      <w:r w:rsidDel="00000000" w:rsidR="00000000" w:rsidRPr="00000000">
        <w:rPr>
          <w:rFonts w:ascii="Times New Roman" w:cs="Times New Roman" w:eastAsia="Times New Roman" w:hAnsi="Times New Roman"/>
          <w:sz w:val="24"/>
          <w:szCs w:val="24"/>
          <w:rtl w:val="0"/>
        </w:rPr>
        <w:t xml:space="preserve">Each of these has its unique risks and benefits, so it is vital that Michelle is informed of her options (American Cancer Society, 2023).</w:t>
      </w:r>
      <w:r w:rsidDel="00000000" w:rsidR="00000000" w:rsidRPr="00000000">
        <w:rPr>
          <w:rFonts w:ascii="Times New Roman" w:cs="Times New Roman" w:eastAsia="Times New Roman" w:hAnsi="Times New Roman"/>
          <w:sz w:val="24"/>
          <w:szCs w:val="24"/>
          <w:rtl w:val="0"/>
        </w:rPr>
        <w:t xml:space="preserve"> Access to qualified oncologists, surgeons, and other specialists in the Norcross area, such as those at Northside Hospital Cancer Institute, is necessary. For her treatment, she most likely requires a team that includes an oncologist to develop a personalized treatment plan, a surgeon to discuss surgical options, a radiation oncologist to address radiation therapy, a medical oncologist to manage chemotherapy if needed, a pathologist to analyze biopsies, a radiologist for imaging tests, and potentially a genetic counselor to assess family history. </w:t>
      </w:r>
      <w:r w:rsidDel="00000000" w:rsidR="00000000" w:rsidRPr="00000000">
        <w:rPr>
          <w:rFonts w:ascii="Times New Roman" w:cs="Times New Roman" w:eastAsia="Times New Roman" w:hAnsi="Times New Roman"/>
          <w:sz w:val="24"/>
          <w:szCs w:val="24"/>
          <w:rtl w:val="0"/>
        </w:rPr>
        <w:t xml:space="preserve">This is because genetics can significantly impact cancer progression (Sung et al., 2021).</w:t>
      </w:r>
      <w:r w:rsidDel="00000000" w:rsidR="00000000" w:rsidRPr="00000000">
        <w:rPr>
          <w:rtl w:val="0"/>
        </w:rPr>
      </w:r>
    </w:p>
    <w:p w:rsidR="00000000" w:rsidDel="00000000" w:rsidP="00000000" w:rsidRDefault="00000000" w:rsidRPr="00000000" w14:paraId="00000059">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Culturally Competent Care</w:t>
      </w:r>
    </w:p>
    <w:p w:rsidR="00000000" w:rsidDel="00000000" w:rsidP="00000000" w:rsidRDefault="00000000" w:rsidRPr="00000000" w14:paraId="0000005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Michelle may wish to incorporate traditional Chinese medicine practices into her treatment plan alongside a Western medicine plan. This could include acupuncture, herbal supplements like ginkgolic acid or fucose, and improving overall blood circulation. A culturally sensitive doctor who respects and empowers her preferences and is open to integrating traditional medicine would be an ideal fit. Research shows that culturally competent care, particularly for patients from minority backgrounds who may seek complementary treatments, increases patient satisfaction and treatment outcomes (Gao et al., 2020; Zhang et al., 2021). Education that is culturally tailored, with potentially simplified or translated materials, could help Michelle feel more confident in her breast cancer journey. </w:t>
      </w:r>
    </w:p>
    <w:p w:rsidR="00000000" w:rsidDel="00000000" w:rsidP="00000000" w:rsidRDefault="00000000" w:rsidRPr="00000000" w14:paraId="0000005B">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Mental Health Support</w:t>
      </w:r>
    </w:p>
    <w:p w:rsidR="00000000" w:rsidDel="00000000" w:rsidP="00000000" w:rsidRDefault="00000000" w:rsidRPr="00000000" w14:paraId="0000005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emotional impact of a cancer diagnosis can be life-altering, causing anxiety, depression, and uncertainty (Kim &amp; Nam, 2019). Michelle may benefit from emotional and psychological support from therapy with someone who understands the cultural values that may affect her experiences as a Chinese-American woman. Similarly, she may find comfort in connecting with others going through something similar, such as a support group for women with breast cancer. These could provide Michelle with a sense of belonging and shared understanding (Yoo et al., 2017). This could offer emotional relief, practical advice, and community that could allow her journey to be easier. Similarly, Michelle’s husband is a crucial source of support as she navigates her breast cancer treatment. To provide not only emotional but also practical support, he also needs access to information on her diagnosis, treatment, and side effects. Caregiver-specific groups could provide him with ways to cope with the emotional weight of caregiving. A supportive group of caregivers would offer him a safe space to share and overall sustain his well-being and, in turn, support Michelle (Zernicke et al., 2018).</w:t>
      </w:r>
    </w:p>
    <w:p w:rsidR="00000000" w:rsidDel="00000000" w:rsidP="00000000" w:rsidRDefault="00000000" w:rsidRPr="00000000" w14:paraId="0000005D">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Workplace Accommodations</w:t>
      </w:r>
    </w:p>
    <w:p w:rsidR="00000000" w:rsidDel="00000000" w:rsidP="00000000" w:rsidRDefault="00000000" w:rsidRPr="00000000" w14:paraId="0000005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Balancing work with treatment and recovery is going to require a lot of flexibility. As an elementary school teacher, Michelle may need adjustments in her schedule, leave for surgeries or chemotherapy, or a temporary reduction in hours per week. Consulting with the county’s human resources department could clarify her options, including FMLA (Family and Medical Leave Act) benefits, to reduce both the financial and job security stress (U.S. Department of Labor, 2023). One of the most detrimental events in the cancer experience is job loss (Chen, 2024). Access to workplace accommodations would be essential to finding work/life balance.  This has been shown to improve job retention and treatment adherence, which are important if Michelle wants to continue working during treatment (Amir et al., 2020).</w:t>
      </w:r>
    </w:p>
    <w:p w:rsidR="00000000" w:rsidDel="00000000" w:rsidP="00000000" w:rsidRDefault="00000000" w:rsidRPr="00000000" w14:paraId="0000005F">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Financial Support</w:t>
      </w:r>
    </w:p>
    <w:p w:rsidR="00000000" w:rsidDel="00000000" w:rsidP="00000000" w:rsidRDefault="00000000" w:rsidRPr="00000000" w14:paraId="0000006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Economic factors have a significant impact on Michelle's experience with breast cancer. Despite likely having health insurance through her job as an elementary school teacher, the financial burden of cancer treatment remains a concern. Due to the financial burden associated with cancer care, Michelle may require financial counseling to understand her insurance coverage and explore potential financial assistance programs. </w:t>
      </w:r>
      <w:r w:rsidDel="00000000" w:rsidR="00000000" w:rsidRPr="00000000">
        <w:rPr>
          <w:rFonts w:ascii="Times New Roman" w:cs="Times New Roman" w:eastAsia="Times New Roman" w:hAnsi="Times New Roman"/>
          <w:sz w:val="24"/>
          <w:szCs w:val="24"/>
          <w:rtl w:val="0"/>
        </w:rPr>
        <w:t xml:space="preserve">There is "financial toxicity" associated with cancer treatment, particularly for those with modest incomes (Collado &amp; Brownell, 2019).</w:t>
      </w:r>
      <w:r w:rsidDel="00000000" w:rsidR="00000000" w:rsidRPr="00000000">
        <w:rPr>
          <w:rFonts w:ascii="Times New Roman" w:cs="Times New Roman" w:eastAsia="Times New Roman" w:hAnsi="Times New Roman"/>
          <w:sz w:val="24"/>
          <w:szCs w:val="24"/>
          <w:rtl w:val="0"/>
        </w:rPr>
        <w:t xml:space="preserve"> Out-of-pocket costs for medications, co-pays, and deductibles can add up rapidly. Furthermore, the possibility of job loss or reduced income during treatment adds another layer of economic concern. </w:t>
      </w:r>
    </w:p>
    <w:p w:rsidR="00000000" w:rsidDel="00000000" w:rsidP="00000000" w:rsidRDefault="00000000" w:rsidRPr="00000000" w14:paraId="00000061">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hd w:fill="ffffff" w:val="clear"/>
        <w:spacing w:line="48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Resource/Asset Map</w:t>
      </w:r>
      <w:r w:rsidDel="00000000" w:rsidR="00000000" w:rsidRPr="00000000">
        <w:rPr>
          <w:rFonts w:ascii="Times New Roman" w:cs="Times New Roman" w:eastAsia="Times New Roman" w:hAnsi="Times New Roman"/>
          <w:b w:val="1"/>
          <w:bCs w:val="1"/>
          <w:sz w:val="24"/>
          <w:szCs w:val="24"/>
          <w:u w:val="single"/>
          <w:rtl w:val="0"/>
        </w:rPr>
        <w:t xml:space="preserve"> </w:t>
      </w:r>
      <w:r w:rsidDel="00000000" w:rsidR="00000000" w:rsidRPr="00000000">
        <w:rPr>
          <w:rtl w:val="0"/>
        </w:rPr>
      </w:r>
    </w:p>
    <w:p w:rsidR="00000000" w:rsidDel="00000000" w:rsidP="00000000" w:rsidRDefault="00000000" w:rsidRPr="00000000" w14:paraId="00000063">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American Cancer Society</w:t>
      </w:r>
      <w:r w:rsidDel="00000000" w:rsidR="00000000" w:rsidRPr="00000000">
        <w:rPr>
          <w:rtl w:val="0"/>
        </w:rPr>
      </w:r>
    </w:p>
    <w:p w:rsidR="00000000" w:rsidDel="00000000" w:rsidP="00000000" w:rsidRDefault="00000000" w:rsidRPr="00000000" w14:paraId="00000064">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 Cancer Society is a nationwide nonprofit organization committed to eliminating cancer as a major health problem through research, advocacy, education, and patient support. ACS aims to alleviate the burden of cancer on patients and their communities. The transportation service offered is called Road to Recovery. This is a volunteer-based transportation service to help cancer patients get to and from their treatment appointments. This service is aimed at patients who do not have other means of transportation. This service is available for patients actively going through treatment who do not have access to transportation or are unable to afford transportation independently. This service depends on the location of the patient, and it is imperative that the individual calls ACS a few days in advance to ensure there are volunteers in their area to assist them. This service is at no cost. To access, individuals should call the number above, and provide details about treatment, location, dates, and times, as well as any accessibility information. There is limited availability based on local volunteer drivers, which varies on the region. Service has limited availability in remote or rural areas. The ACS also offers emotional support and counseling. ACS provides emotional support and counseling to current patients to help them cope with the emotional challenges of cancer. All patients and their families, regardless of the type or stage of cancer. This support is free. Services can be limited to certain regions, but there are online support groups for individuals in remote or rural locations. To access, individuals should call the number above. Local programs and offices offer support groups. By calling or going on the ACS website, the nearest local office can be located.</w:t>
      </w:r>
    </w:p>
    <w:p w:rsidR="00000000" w:rsidDel="00000000" w:rsidP="00000000" w:rsidRDefault="00000000" w:rsidRPr="00000000" w14:paraId="00000065">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The ACS also provides financial assistance. ACS provides assistance for cancer-related expenses, including treatment, medication, and travel for medical appointments. Eligibility for assistance is based on insurance/insurance status, income, and needs. The patient/caregiver will need to complete an application form online to provide financial documentation, including proof of income, medical expenses, and insurance status. The amount awarded depends on location and need. Funding availability will also depend on the amount of donations given in a region. Some regions/programs may have limits to rewards or other restrictions. </w:t>
      </w:r>
      <w:r w:rsidDel="00000000" w:rsidR="00000000" w:rsidRPr="00000000">
        <w:rPr>
          <w:rtl w:val="0"/>
        </w:rPr>
      </w:r>
    </w:p>
    <w:p w:rsidR="00000000" w:rsidDel="00000000" w:rsidP="00000000" w:rsidRDefault="00000000" w:rsidRPr="00000000" w14:paraId="00000066">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Atlanta Cancer Care Foundation</w:t>
      </w:r>
    </w:p>
    <w:p w:rsidR="00000000" w:rsidDel="00000000" w:rsidP="00000000" w:rsidRDefault="00000000" w:rsidRPr="00000000" w14:paraId="00000067">
      <w:pPr>
        <w:shd w:fill="ffffff" w:val="clear"/>
        <w:spacing w:line="480" w:lineRule="auto"/>
        <w:ind w:firstLine="72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The ACCF is a nonprofit organization that works primarily to alleviate the financial burdens associated with cancer treatment, such as costs for medical care, travel, and other necessary living expenses that may impact patients and families. This foundation has a strong focus on economic support and community connections, making it a valuable resource for individuals facing financial hardship due to cancer. ACCF provides financial support to eligible cancer patients and their families. However, to qualify for this assistance, applicants must: demonstrate a need for financial support due to cancer-related expenses, have a diagnosis of cancer and currently be undergoing treatment or recently completed treatment, and reside in one of ACCF’s service areas (Cherokee, Clayton, Coweta, Cobb, Dawson, DeKalb, Douglas, Fayette, Forsyth, Fulton, Gwinnett, Hall, Henry, Newton, Paulding, Rockdale, and Walton). Applicants may need to provide documentation of their diagnosis and evidence of financial hardship. Applying for financial assistance from ACCF involves submitting an application (from the ACCF website), providing documentation, waiting for the application to be reviewed by the board, and then a grant distribution. Approved recipients are typically notified within a few weeks of applying, and funds may be used to cover medical bills, rent, travel costs for treatment, and other related medical expenses. ACCF’s services are free for qualifying applicants. Financial assistance is provided in the form of grants rather than loans, so recipients are not required to repay the support. The foundation is fully funded by grants, donations, and fundraisers. Besides direct financial support/grants, ACCF also helps connect patients with local resources, such as support groups, nutritional counseling, and palliative care resources. They also recognize the impact on caregivers and provide resources to aid caregivers and families, enabling them to better support their loved ones.</w:t>
      </w:r>
      <w:r w:rsidDel="00000000" w:rsidR="00000000" w:rsidRPr="00000000">
        <w:rPr>
          <w:rtl w:val="0"/>
        </w:rPr>
      </w:r>
    </w:p>
    <w:p w:rsidR="00000000" w:rsidDel="00000000" w:rsidP="00000000" w:rsidRDefault="00000000" w:rsidRPr="00000000" w14:paraId="00000068">
      <w:pPr>
        <w:shd w:fill="ffffff" w:val="clear"/>
        <w:spacing w:line="48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i w:val="1"/>
          <w:iCs w:val="1"/>
          <w:sz w:val="24"/>
          <w:szCs w:val="24"/>
          <w:rtl w:val="0"/>
        </w:rPr>
        <w:t xml:space="preserve">Bezzy BC: Healthline</w:t>
      </w:r>
      <w:r w:rsidDel="00000000" w:rsidR="00000000" w:rsidRPr="00000000">
        <w:rPr>
          <w:rtl w:val="0"/>
        </w:rPr>
      </w:r>
    </w:p>
    <w:p w:rsidR="00000000" w:rsidDel="00000000" w:rsidP="00000000" w:rsidRDefault="00000000" w:rsidRPr="00000000" w14:paraId="00000069">
      <w:pPr>
        <w:shd w:fill="ffffff" w:val="clear"/>
        <w:spacing w:line="480" w:lineRule="auto"/>
        <w:ind w:firstLine="72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Bezzy BC is an app-based community from Healthline Media for people living with breast cancer. This is part of a larger movement from Healthline, in which multiple online suites were created to provide connection to people living with chronic conditions. Bezzy BC is an online (free) forum for breast cancer patients and survivors to find a community. The mission of Bezzy’s Breast Cancer community is to empower those who are living with breast cancer to live beyond their diagnosis with compassion, support, and knowledge. Online forums include topics for women at all stages of their cancer, such as being diagnosed under 50, mental well-being, reconstruction, etc. Bezzy BC is open to anyone impacted by breast cancer, directly or indirectly. This includes people diagnosed at any stage, survivors/those in remission, caregivers, and individuals seeking information or community support. There are no specific eligibility requirements beyond these because this community is designed to be inclusive to all! It can be accessed by visiting the platform, either via the website or on their mobile app, creating an account and making a profile, and then exploring and joining different groups! These groups are topic-specific, and there is one for anyone at any stage of their journey. Bezzy BC is an entirely digital resource, making it accessible globally, 24/7. This format is especially beneficial for those in remote locations, or demanding jobs/lifestyles that make it difficult to attend in-person support groups. Besides peer support, Bezzy BC offers educational articles and resources. They give users access to information, key research updates, treatment tips, etc. They also offer educational resources for mental health and caregivers. Overall, Bezzy BC is a valuable, cost-free resource for anyone impacted by breast cancer and is designed to provide support, community, and valuable information with access and accessibility.</w:t>
      </w:r>
      <w:r w:rsidDel="00000000" w:rsidR="00000000" w:rsidRPr="00000000">
        <w:rPr>
          <w:rtl w:val="0"/>
        </w:rPr>
      </w:r>
    </w:p>
    <w:p w:rsidR="00000000" w:rsidDel="00000000" w:rsidP="00000000" w:rsidRDefault="00000000" w:rsidRPr="00000000" w14:paraId="0000006A">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Cancer Support Community Atlanta (CSCA)</w:t>
      </w:r>
    </w:p>
    <w:p w:rsidR="00000000" w:rsidDel="00000000" w:rsidP="00000000" w:rsidRDefault="00000000" w:rsidRPr="00000000" w14:paraId="0000006B">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Cancer Support Community Atlanta (CSCA) is a nonprofit organization that offers a broad range of services to support people affected by cancer. With a focus on emotional, social, and educational support, CSCA provides free resources, classes, and events designed to improve the quality of life for patients, survivors, and their families. CSCA’s services are available and free to anyone impacted by cancer. This includes caregivers, family members, friends, cancer survivors/those in remission, and diagnosed individuals at any stage. There are no requirements beyond a connection to a cancer diagnosis. Accessing CSCA’s services is pretty simple. New users are encouraged to register on the website to have a more personally tailored experience. CSCA offers new orientation sessions in person and virtually, so it encourages new participants to attend to see all the resources available to them. Registered users can sign up for any of CSCA’s programs. These programs are support groups, workshops, fitness classes, nutritional and cooking classes, community events, and individual counseling. All of CSCA’s services are free of charge and are completely supported by donations and grants. CSCA is based in Atlanta, with a physical location where the majority of its classes and events are held. However, they still offer a large amount of virtual programs. This hybrid model increases accessibility and the ability for an individual to benefit from CSCA’s resources. CSCA is a no-cost resource that provides emotional, social, and educational support for anyone impacted by cancer. The organization’s wide range of accessible/free services ensures that all individuals affected can receive the necessary support, regardless of their location or socioeconomic status. </w:t>
      </w:r>
    </w:p>
    <w:p w:rsidR="00000000" w:rsidDel="00000000" w:rsidP="00000000" w:rsidRDefault="00000000" w:rsidRPr="00000000" w14:paraId="0000006C">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Gwinnett County Library: Norcross Branch</w:t>
      </w:r>
      <w:r w:rsidDel="00000000" w:rsidR="00000000" w:rsidRPr="00000000">
        <w:rPr>
          <w:rtl w:val="0"/>
        </w:rPr>
      </w:r>
    </w:p>
    <w:p w:rsidR="00000000" w:rsidDel="00000000" w:rsidP="00000000" w:rsidRDefault="00000000" w:rsidRPr="00000000" w14:paraId="0000006D">
      <w:pPr>
        <w:shd w:fill="ffffff" w:val="clea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library is part of the city’s mixed-use expansion effort to connect the downtown area toward Buford Highway. This library is designed to be modern and efficient. This facility features large areas for computer services and wifi access. In physical resources alone, there are 110 resources available covering the topic of breast cancer, including books, e-books, audiobooks, and more. As a Gwinnett County resident, there is free access to all resources with proof of residence in Gwinnett County. This could include a driver’s license, utility bill, lease agreement, or other proof of residency. For library users who are not residents of Gwinnett County or do not have proof of residence, the annual fee to use the library is $40. Other payments for all library users include payment to replace borrowed items if destroyed and late fees for borrowed items. The maximum limit for late fees is $8 for hardback books and audio-visual materials, $5 for paperback books, and $3 for magazines. For late fees, there are exemptions for senior citizens 65 years and older, faculty, and students who are working or enrolled at Gwinnett County Public Schools. If the library hours are too limited, library users may be eligible for open access. Library cardholders who are at least 18 years of age are given a service called open access, which allows them to access the library past the library’s typical hours of operation. The open access expands the library’s hours to 8 am to 10 pm. This is available for all days the library is open. Though this resource may be inconvenient in time, the local library includes so many resources. They will be able to aid Michelle in finding educational resources and maybe even able to help point her toward some helpful local resources. </w:t>
      </w:r>
    </w:p>
    <w:p w:rsidR="00000000" w:rsidDel="00000000" w:rsidP="00000000" w:rsidRDefault="00000000" w:rsidRPr="00000000" w14:paraId="0000006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Joe’s House</w:t>
      </w:r>
      <w:r w:rsidDel="00000000" w:rsidR="00000000" w:rsidRPr="00000000">
        <w:rPr>
          <w:rtl w:val="0"/>
        </w:rPr>
      </w:r>
    </w:p>
    <w:p w:rsidR="00000000" w:rsidDel="00000000" w:rsidP="00000000" w:rsidRDefault="00000000" w:rsidRPr="00000000" w14:paraId="0000006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Joe’s House is a nonprofit organization founded by Ann W. Calahan that offers patients who need to travel for medical </w:t>
      </w:r>
      <w:r w:rsidDel="00000000" w:rsidR="00000000" w:rsidRPr="00000000">
        <w:rPr>
          <w:rFonts w:ascii="Times New Roman" w:cs="Times New Roman" w:eastAsia="Times New Roman" w:hAnsi="Times New Roman"/>
          <w:sz w:val="24"/>
          <w:szCs w:val="24"/>
          <w:rtl w:val="0"/>
        </w:rPr>
        <w:t xml:space="preserve">care and assistance</w:t>
      </w:r>
      <w:r w:rsidDel="00000000" w:rsidR="00000000" w:rsidRPr="00000000">
        <w:rPr>
          <w:rFonts w:ascii="Times New Roman" w:cs="Times New Roman" w:eastAsia="Times New Roman" w:hAnsi="Times New Roman"/>
          <w:sz w:val="24"/>
          <w:szCs w:val="24"/>
          <w:rtl w:val="0"/>
        </w:rPr>
        <w:t xml:space="preserve"> in finding housing near their treatment site. The organization finds housing near the treatment sites and hospitals that can accommodate the needs of patients. The organization may provide discounts and reduced costs for patients. Joe’s House was created mainly for cancer patients, but some housing partnered with Joe’s House will provide services to all patients regardless of diagnosis. To be eligible: patients must be undergoing cancer treatment at a medical facility that is distant enough to necessitate temporary lodging; family members or caregivers coming with patients are also eligible for discounted lodging; the need for lodging must be due to medical treatment for cancer-related appointments; and must provide documentation/proof of treatment at the medical facility. Joe’s House partners with thousands of lodging facilities across the United States, offering lodging options near cancer treatment centers in major cities, rural areas, and other locations. Facilities include hotels, motels, extended-stay accommodations, etc. Accommodations are subject to availability, and demand may be higher in some locations than in others. The cost varies depending on the specific lodging facility and type of room. Most facilities offer a significant discount through Joe’s House, but there are many factors that could affect this. Patients are still responsible for the cost of their stay after the discounted rate.</w:t>
      </w:r>
    </w:p>
    <w:p w:rsidR="00000000" w:rsidDel="00000000" w:rsidP="00000000" w:rsidRDefault="00000000" w:rsidRPr="00000000" w14:paraId="00000070">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Loran Smith Center for Cancer Support</w:t>
      </w:r>
    </w:p>
    <w:p w:rsidR="00000000" w:rsidDel="00000000" w:rsidP="00000000" w:rsidRDefault="00000000" w:rsidRPr="00000000" w14:paraId="00000071">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Loran Smith Center for Cancer Support is a keystone resource in the Athens community, offering a range of help to patients to guide them through such a difficult time. The LSCCS offers emotional support via breast cancer support groups. One is facilitated by RNs on the second Thursday of each month at 5:30 pm. This is a group for women who have been diagnosed with breast cancer to share information, experiences, and resources. There is another offer on the second Tuesday of each month from 1:00-2:30 pm. This group is geared towards a space where women with a cancer diagnosis can discuss treatments, side effects, coping, and survivorship. Individual illness adjustment counseling is available by appointment, which can be made by calling the number above. These sessions are specific to addressing issues such as stress, treatment decisions, and communication. If an individual does not want to attend group meetings, there are licensed clinical social workers and nurse navigators for one-on-one consultations, either telehealth or in person. Other lifestyle-supporting programs include the Nutrition Counseling and Side-effect Management and Cooking for a Lifetime class. Both of these classes educate individuals on nutritional support for their diagnosis. Other holistic free services and programs include tai chi, yoga, expressive art classes, and complementary therapies, such as oncology massage and Healing Touch. Loran Smith also offers resources for the community surrounding the diagnosed individual. They offer regular workshops in the community to educate people about screening and risk factors. These are aimed at increasing awareness and having earlier diagnoses. The Loran Smith Center also offers free seminars, workshops, and classes for the patient, family, and friends. These workshops are designed to give these people the tools they need, when they need them, to walk the path of diagnosis, treatment, and survivorship. All services provided through the Loran Smith Center for Cancer Support are free of charge to any patient or family in the community through the Piedmont Athens Regional Foundation. This is a not-for-profit leg of Piedmont Athens Regional.</w:t>
      </w:r>
    </w:p>
    <w:p w:rsidR="00000000" w:rsidDel="00000000" w:rsidP="00000000" w:rsidRDefault="00000000" w:rsidRPr="00000000" w14:paraId="00000072">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Pink Fund</w:t>
      </w:r>
      <w:r w:rsidDel="00000000" w:rsidR="00000000" w:rsidRPr="00000000">
        <w:rPr>
          <w:rtl w:val="0"/>
        </w:rPr>
      </w:r>
    </w:p>
    <w:p w:rsidR="00000000" w:rsidDel="00000000" w:rsidP="00000000" w:rsidRDefault="00000000" w:rsidRPr="00000000" w14:paraId="00000073">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Pink Fund is a nonprofit organization that provides financial assistance to breast cancer patients undergoing active treatment. The Pink Fund supports individuals and families by covering non-medical expenses such as housing, utilities, and insurance. This allows patients to focus on recovery without stressing about finances. The Pink Fund offers short-term, need-based grants to help with essential living expenses during treatment, to support financial stability, and to improve quality of life. To be eligible medically, individuals must be diagnosed with breast cancer and undergo active treatment that is defined as chemotherapy, radiation, or surgical intervention. To be eligible in terms of employment, applicants must have experienced a significant loss of income due to their breast cancer diagnosis or treatment, such as a reduction in hours, unpaid medical leave, or job loss. In terms of income, applicants must demonstrate financial need, such as an income loss or an inability to cover non-medical expenses. In regards to residency, applicants must be a resident of the United States. To receive a grant, one must submit an application, the application form is available on pinkfund.org. Applications should be completed online and require personal and financial information. They must also submit documentation: patients need medical documentation confirming diagnosis and active treatment. They also must provide evidence of hardship (pay stubs, bank statements, tax returns, etc.) and verification of some income loss (documentation of reduced hours, FMLA paperwork, etc.). Financial information, including household income and monthly expenses, must also be submitted, as well as a healthcare provider form. Application review is on a rolling basis and may take about 4-6 weeks to process. Approved applicants receive their financial assistance for up to 90 days with payments made directly to service providers or creditors. The Pink Fund’s services are available nationwide to U.S. residents. There are no in-person offices, so applications and communications are done entirely online or on the phone. Funds are limited to availability and are raised by fundraising/donations. The Pink Fund’s services are free for eligible patients.</w:t>
      </w:r>
    </w:p>
    <w:p w:rsidR="00000000" w:rsidDel="00000000" w:rsidP="00000000" w:rsidRDefault="00000000" w:rsidRPr="00000000" w14:paraId="00000074">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Sisters By Choice</w:t>
      </w:r>
      <w:r w:rsidDel="00000000" w:rsidR="00000000" w:rsidRPr="00000000">
        <w:rPr>
          <w:rtl w:val="0"/>
        </w:rPr>
      </w:r>
    </w:p>
    <w:p w:rsidR="00000000" w:rsidDel="00000000" w:rsidP="00000000" w:rsidRDefault="00000000" w:rsidRPr="00000000" w14:paraId="00000075">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Sisters By Choice was founded in 1989 by Dr. Phillips-Reed, an Atlantean breast surgeon. Over the years, SBC has evolved into an organization that provides services to underserved and uninsured women. They aim to increase knowledge and awareness of breast cancer in the public to reduce morbidity and mortality of breast cancer. Sisters by Choice i</w:t>
      </w:r>
      <w:r w:rsidDel="00000000" w:rsidR="00000000" w:rsidRPr="00000000">
        <w:rPr>
          <w:rFonts w:ascii="Times New Roman" w:cs="Times New Roman" w:eastAsia="Times New Roman" w:hAnsi="Times New Roman"/>
          <w:sz w:val="24"/>
          <w:szCs w:val="24"/>
          <w:rtl w:val="0"/>
        </w:rPr>
        <w:t xml:space="preserve">s a non-profit, 501 (c) organization that supports men and women diagnosed with breast cancer, and partners with other advocacy groups to help eliminate the disease. This organization helps educate breast cancer patients on how to navigate the diagnosis, including finding other resources to help financially and emotionally. This organization provides support groups all around the Atlanta area on Tuesday and Thursday nights, to help breast cancer patients emotionally cope during the process of treatment and survivorship. These support groups are free, and many of the services provided by Sisters by Choice are mainly a time commitment more than a financial commitment. Sisters by Choice’s mission of reaching the uninsured is accomplished through its mobile breast clinic. Unlike most mobile clinics, the SBC clinic provides full-service care with a breast specialist and/or physician inside. The clinic offers many services, such as breast exams, mammograms, comprehensive diagnostic testing, prevention education, treatment referrals, and remote radiology support. Each year, the SBC breast clinic performs at least 1,000 free breast health services.</w:t>
      </w:r>
      <w:r w:rsidDel="00000000" w:rsidR="00000000" w:rsidRPr="00000000">
        <w:rPr>
          <w:rtl w:val="0"/>
        </w:rPr>
      </w:r>
    </w:p>
    <w:p w:rsidR="00000000" w:rsidDel="00000000" w:rsidP="00000000" w:rsidRDefault="00000000" w:rsidRPr="00000000" w14:paraId="00000076">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The Tyanna Foundation</w:t>
      </w:r>
    </w:p>
    <w:p w:rsidR="00000000" w:rsidDel="00000000" w:rsidP="00000000" w:rsidRDefault="00000000" w:rsidRPr="00000000" w14:paraId="00000077">
      <w:pPr>
        <w:shd w:fill="ffffff" w:val="clear"/>
        <w:spacing w:line="480" w:lineRule="auto"/>
        <w:ind w:firstLine="720"/>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rtl w:val="0"/>
        </w:rPr>
        <w:t xml:space="preserve">The Tyanna Foundation is a nonprofit organization in Athens, GA. They are known for their signature slogan of “Save the Girls.” This foundation provides support to breast cancer patients, with an emphasis on those who are underserved and have financial barriers to treatment. The foundation focuses on removing the financial burden of treatment and improving access to care. They offer services such as financial assistance, transportation, and educational resources about prevention and treatment. The Tyanna Foundation places an emphasis on emotional and psychological support by offering counseling and peer support groups for patients and their families. These programs help individuals cope with the hardships of treatment, especially those from culturally diverse backgrounds. The foundation takes a culturally sensitive approach to ensure that patients feel understood and supported. All services provided are free for eligible patients. To check to see if they are eligible, patients should either call the foundation or visit the website. Then, there will be an initial intake interview, following this there will be financial and other support programs provided based on need. The process is designed to be straightforward, with as few barriers as possible. The Tyanna Foundation aims to serve the local community, and beyond the Athens community, holistically. The Tyanna Foundation has numerous fun events within the community to generate breast cancer awareness and donations for eligible patients. The most well-known event is BreastFest, where proceeds go towards raising funds and awareness for local breast cancer. </w:t>
      </w:r>
      <w:r w:rsidDel="00000000" w:rsidR="00000000" w:rsidRPr="00000000">
        <w:br w:type="page"/>
      </w:r>
      <w:r w:rsidDel="00000000" w:rsidR="00000000" w:rsidRPr="00000000">
        <w:rPr>
          <w:rtl w:val="0"/>
        </w:rPr>
      </w:r>
    </w:p>
    <w:p w:rsidR="00000000" w:rsidDel="00000000" w:rsidP="00000000" w:rsidRDefault="00000000" w:rsidRPr="00000000" w14:paraId="00000078">
      <w:pPr>
        <w:shd w:fill="ffffff" w:val="clear"/>
        <w:spacing w:line="24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Resource Handout</w:t>
      </w:r>
    </w:p>
    <w:p w:rsidR="00000000" w:rsidDel="00000000" w:rsidP="00000000" w:rsidRDefault="00000000" w:rsidRPr="00000000" w14:paraId="00000079">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CANCER SOCIETY</w:t>
      </w:r>
    </w:p>
    <w:p w:rsidR="00000000" w:rsidDel="00000000" w:rsidP="00000000" w:rsidRDefault="00000000" w:rsidRPr="00000000" w14:paraId="0000007B">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270 Peachtree St NW, Suite 1300 Atlanta, GA 30303</w:t>
      </w:r>
    </w:p>
    <w:p w:rsidR="00000000" w:rsidDel="00000000" w:rsidP="00000000" w:rsidRDefault="00000000" w:rsidRPr="00000000" w14:paraId="0000007C">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800-227-2345</w:t>
      </w:r>
    </w:p>
    <w:p w:rsidR="00000000" w:rsidDel="00000000" w:rsidP="00000000" w:rsidRDefault="00000000" w:rsidRPr="00000000" w14:paraId="0000007D">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 Cancer Society (ACS) is a national nonprofit with a focus on cancer elimination through research, advocacy, education, and patient support. ACS offers a multitude of resources, to help with transportation, finances, and emotional support. Access to services may depend on local availability, and eligibility varies based on insurance status, income, and specific needs of the individual. </w:t>
      </w:r>
    </w:p>
    <w:p w:rsidR="00000000" w:rsidDel="00000000" w:rsidP="00000000" w:rsidRDefault="00000000" w:rsidRPr="00000000" w14:paraId="0000007F">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ATLANTA CANCER CARE FOUNDATION</w:t>
      </w:r>
    </w:p>
    <w:p w:rsidR="00000000" w:rsidDel="00000000" w:rsidP="00000000" w:rsidRDefault="00000000" w:rsidRPr="00000000" w14:paraId="00000082">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5670 Peachtree Dunwoody Rd, Suite 1100, Atlanta, GA  30342</w:t>
      </w:r>
    </w:p>
    <w:p w:rsidR="00000000" w:rsidDel="00000000" w:rsidP="00000000" w:rsidRDefault="00000000" w:rsidRPr="00000000" w14:paraId="00000083">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404-213-1667, courage@atlantacancercarefoundation.org</w:t>
      </w:r>
    </w:p>
    <w:p w:rsidR="00000000" w:rsidDel="00000000" w:rsidP="00000000" w:rsidRDefault="00000000" w:rsidRPr="00000000" w14:paraId="00000084">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Atlanta Cancer Care Foundation (ACCF) is a nonprofit organization focused on easing the financial burdens of cancer treatment for patients and their families, covering expenses like medical bills, rent, and travel. Assistance is available to eligible individuals residing in select Georgia counties who demonstrate financial hardship due to cancer-related expenses. The foundation also connects patients to support groups and additional resources, with all services funded by grants and donations. </w:t>
      </w:r>
    </w:p>
    <w:p w:rsidR="00000000" w:rsidDel="00000000" w:rsidP="00000000" w:rsidRDefault="00000000" w:rsidRPr="00000000" w14:paraId="00000085">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BEZZY BC: HEALTHLINE</w:t>
      </w:r>
    </w:p>
    <w:p w:rsidR="00000000" w:rsidDel="00000000" w:rsidP="00000000" w:rsidRDefault="00000000" w:rsidRPr="00000000" w14:paraId="00000088">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Mailing Address: </w:t>
      </w:r>
      <w:hyperlink r:id="rId6">
        <w:r w:rsidDel="00000000" w:rsidR="00000000" w:rsidRPr="00000000">
          <w:rPr>
            <w:rFonts w:ascii="Times New Roman" w:cs="Times New Roman" w:eastAsia="Times New Roman" w:hAnsi="Times New Roman"/>
            <w:sz w:val="24"/>
            <w:szCs w:val="24"/>
            <w:rtl w:val="0"/>
          </w:rPr>
          <w:t xml:space="preserve">250 Park Ave S, 6th Floor, New York, NY 10003</w:t>
        </w:r>
      </w:hyperlink>
      <w:r w:rsidDel="00000000" w:rsidR="00000000" w:rsidRPr="00000000">
        <w:rPr>
          <w:rtl w:val="0"/>
        </w:rPr>
      </w:r>
    </w:p>
    <w:p w:rsidR="00000000" w:rsidDel="00000000" w:rsidP="00000000" w:rsidRDefault="00000000" w:rsidRPr="00000000" w14:paraId="0000008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917-720-4400</w:t>
      </w:r>
    </w:p>
    <w:p w:rsidR="00000000" w:rsidDel="00000000" w:rsidP="00000000" w:rsidRDefault="00000000" w:rsidRPr="00000000" w14:paraId="0000008A">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Bezzy BC is a branch off of Healthline media. It is a digital support community for people affected by breast cancer. By offering forums, groups, and educational resources, individuals can find connection and compassion on this app-based platform. This platform is for patients, survivors, caregivers, or anyone else impacted by the disease. It is globally accessible 24/7, and empowers users to share experiences and find support without having geographic or time restrictions. </w:t>
      </w:r>
    </w:p>
    <w:p w:rsidR="00000000" w:rsidDel="00000000" w:rsidP="00000000" w:rsidRDefault="00000000" w:rsidRPr="00000000" w14:paraId="0000008C">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CANCER SUPPORT COMMUNITY ATLANTA</w:t>
      </w:r>
    </w:p>
    <w:p w:rsidR="00000000" w:rsidDel="00000000" w:rsidP="00000000" w:rsidRDefault="00000000" w:rsidRPr="00000000" w14:paraId="0000008F">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 Johnson Ferry Rd., NE, Bldg. 2, Ste. LL90, Atlanta, GA 30342</w:t>
      </w:r>
    </w:p>
    <w:p w:rsidR="00000000" w:rsidDel="00000000" w:rsidP="00000000" w:rsidRDefault="00000000" w:rsidRPr="00000000" w14:paraId="00000090">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404-843-1880, </w:t>
      </w:r>
      <w:hyperlink r:id="rId7">
        <w:r w:rsidDel="00000000" w:rsidR="00000000" w:rsidRPr="00000000">
          <w:rPr>
            <w:rFonts w:ascii="Times New Roman" w:cs="Times New Roman" w:eastAsia="Times New Roman" w:hAnsi="Times New Roman"/>
            <w:sz w:val="24"/>
            <w:szCs w:val="24"/>
            <w:rtl w:val="0"/>
          </w:rPr>
          <w:t xml:space="preserve">manager@cscatlanta.org</w:t>
        </w:r>
      </w:hyperlink>
      <w:r w:rsidDel="00000000" w:rsidR="00000000" w:rsidRPr="00000000">
        <w:rPr>
          <w:rtl w:val="0"/>
        </w:rPr>
      </w:r>
    </w:p>
    <w:p w:rsidR="00000000" w:rsidDel="00000000" w:rsidP="00000000" w:rsidRDefault="00000000" w:rsidRPr="00000000" w14:paraId="00000091">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Cancer Support Community of Atlanta (CSCA) provides free emotional, social, and educational support for cancer patients, survivors, and families. They offer support groups, fitness classes, nutrition workshops, and individual counseling. CSCA’s resources are available both in person and virtually. Their mission is to provide support to all impacted by cancer, regardless of location or financial status.</w:t>
      </w:r>
    </w:p>
    <w:p w:rsidR="00000000" w:rsidDel="00000000" w:rsidP="00000000" w:rsidRDefault="00000000" w:rsidRPr="00000000" w14:paraId="00000093">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GWINNETT COUNTY PUBLIC LIBRARY: NORCROSS BRANCH</w:t>
      </w:r>
    </w:p>
    <w:p w:rsidR="00000000" w:rsidDel="00000000" w:rsidP="00000000" w:rsidRDefault="00000000" w:rsidRPr="00000000" w14:paraId="00000096">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5735 Buford Hwy, Norcross, GA 30071</w:t>
      </w:r>
    </w:p>
    <w:p w:rsidR="00000000" w:rsidDel="00000000" w:rsidP="00000000" w:rsidRDefault="00000000" w:rsidRPr="00000000" w14:paraId="00000097">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(770) 978-5154</w:t>
      </w:r>
    </w:p>
    <w:p w:rsidR="00000000" w:rsidDel="00000000" w:rsidP="00000000" w:rsidRDefault="00000000" w:rsidRPr="00000000" w14:paraId="00000098">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Norcross Branch of the Gwinnett County Library offers extensive resources, such as books, e-books, and audiobooks on breast cancer. These are accessible with a library card, which is free to Gwinnett County residents. The library also features computer access, Wi-Fi, and extended access for cardholders 18+. Residents outside of Gwinnett County may access resources with a membership fee, and the library serves as a valuable source of educational materials on breast cancer. </w:t>
      </w:r>
    </w:p>
    <w:p w:rsidR="00000000" w:rsidDel="00000000" w:rsidP="00000000" w:rsidRDefault="00000000" w:rsidRPr="00000000" w14:paraId="0000009A">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JOE’S HOUSE:</w:t>
      </w:r>
    </w:p>
    <w:p w:rsidR="00000000" w:rsidDel="00000000" w:rsidP="00000000" w:rsidRDefault="00000000" w:rsidRPr="00000000" w14:paraId="000000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877-563-7468, </w:t>
      </w:r>
      <w:hyperlink r:id="rId8">
        <w:r w:rsidDel="00000000" w:rsidR="00000000" w:rsidRPr="00000000">
          <w:rPr>
            <w:rFonts w:ascii="Times New Roman" w:cs="Times New Roman" w:eastAsia="Times New Roman" w:hAnsi="Times New Roman"/>
            <w:sz w:val="24"/>
            <w:szCs w:val="24"/>
            <w:rtl w:val="0"/>
          </w:rPr>
          <w:t xml:space="preserve">info@joeshouse.org</w:t>
        </w:r>
      </w:hyperlink>
      <w:r w:rsidDel="00000000" w:rsidR="00000000" w:rsidRPr="00000000">
        <w:rPr>
          <w:rtl w:val="0"/>
        </w:rPr>
      </w:r>
    </w:p>
    <w:p w:rsidR="00000000" w:rsidDel="00000000" w:rsidP="00000000" w:rsidRDefault="00000000" w:rsidRPr="00000000" w14:paraId="0000009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Joe’s House is a nonprofit organization that helps cancer patients find temporary housing near treatment facilities. It partners with hotels, motels, and extended-stay options to offer discounted rates to eligible patients and caregivers. It is available nationwide and primarily serves cancer patients. Joe’s House also serves those with other medical needs requiring travel. Costs and availability vary based on location and time of year, but facilities often offer significant discounts.</w:t>
      </w:r>
    </w:p>
    <w:p w:rsidR="00000000" w:rsidDel="00000000" w:rsidP="00000000" w:rsidRDefault="00000000" w:rsidRPr="00000000" w14:paraId="000000A0">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LORAN SMITH CENTER FOR CANCER SUPPORT</w:t>
      </w:r>
    </w:p>
    <w:p w:rsidR="00000000" w:rsidDel="00000000" w:rsidP="00000000" w:rsidRDefault="00000000" w:rsidRPr="00000000" w14:paraId="000000A3">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240 Talmadge Dr, Athens, GA 30606</w:t>
      </w:r>
      <w:r w:rsidDel="00000000" w:rsidR="00000000" w:rsidRPr="00000000">
        <w:rPr>
          <w:rtl w:val="0"/>
        </w:rPr>
      </w:r>
    </w:p>
    <w:p w:rsidR="00000000" w:rsidDel="00000000" w:rsidP="00000000" w:rsidRDefault="00000000" w:rsidRPr="00000000" w14:paraId="000000A4">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(706) 475-4900, LornaSmithCenter@piedmont.org</w:t>
      </w:r>
    </w:p>
    <w:p w:rsidR="00000000" w:rsidDel="00000000" w:rsidP="00000000" w:rsidRDefault="00000000" w:rsidRPr="00000000" w14:paraId="000000A5">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Loran Smith Center for Cancer Support is located in Athens, GA. It provides comprehensive services for cancer patients, including support groups, individual counseling, nutritional counseling, and holistic classes like tai chi and yoga. These resources are free to the community and aim to improve patients’ and families’ overall health by offering resources that address both physical and emotional needs. This is facilitated by the Piedmont Athens Regional Foundation.</w:t>
      </w:r>
    </w:p>
    <w:p w:rsidR="00000000" w:rsidDel="00000000" w:rsidP="00000000" w:rsidRDefault="00000000" w:rsidRPr="00000000" w14:paraId="000000A7">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PINK FUND</w:t>
      </w:r>
    </w:p>
    <w:p w:rsidR="00000000" w:rsidDel="00000000" w:rsidP="00000000" w:rsidRDefault="00000000" w:rsidRPr="00000000" w14:paraId="000000AA">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 Box 607, Southfield, MI 48037</w:t>
      </w:r>
    </w:p>
    <w:p w:rsidR="00000000" w:rsidDel="00000000" w:rsidP="00000000" w:rsidRDefault="00000000" w:rsidRPr="00000000" w14:paraId="000000AB">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877-234-7465, </w:t>
      </w:r>
      <w:hyperlink r:id="rId9">
        <w:r w:rsidDel="00000000" w:rsidR="00000000" w:rsidRPr="00000000">
          <w:rPr>
            <w:rFonts w:ascii="Times New Roman" w:cs="Times New Roman" w:eastAsia="Times New Roman" w:hAnsi="Times New Roman"/>
            <w:sz w:val="24"/>
            <w:szCs w:val="24"/>
            <w:rtl w:val="0"/>
          </w:rPr>
          <w:t xml:space="preserve">grants@thepinkfund.org</w:t>
        </w:r>
      </w:hyperlink>
      <w:r w:rsidDel="00000000" w:rsidR="00000000" w:rsidRPr="00000000">
        <w:rPr>
          <w:rtl w:val="0"/>
        </w:rPr>
      </w:r>
    </w:p>
    <w:p w:rsidR="00000000" w:rsidDel="00000000" w:rsidP="00000000" w:rsidRDefault="00000000" w:rsidRPr="00000000" w14:paraId="000000AC">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Pink Fund is a nonprofit that provides financial assistance to breast cancer patients undergoing active treatment, covering essential non-medical expenses, like housing or utilities. Eligibility is dependent on financial need and a medical diagnosis of breast cancer, and grants are only distributed for up to 90 days. Applications are completely online, and the fund’s services are nationwide. </w:t>
      </w:r>
    </w:p>
    <w:p w:rsidR="00000000" w:rsidDel="00000000" w:rsidP="00000000" w:rsidRDefault="00000000" w:rsidRPr="00000000" w14:paraId="000000AE">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TYANNA FOUNDATION</w:t>
      </w:r>
    </w:p>
    <w:p w:rsidR="00000000" w:rsidDel="00000000" w:rsidP="00000000" w:rsidRDefault="00000000" w:rsidRPr="00000000" w14:paraId="000000B1">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GA</w:t>
      </w:r>
    </w:p>
    <w:p w:rsidR="00000000" w:rsidDel="00000000" w:rsidP="00000000" w:rsidRDefault="00000000" w:rsidRPr="00000000" w14:paraId="000000B2">
      <w:pPr>
        <w:shd w:fill="ffffff" w:val="clear"/>
        <w:spacing w:line="240" w:lineRule="auto"/>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sz w:val="24"/>
            <w:szCs w:val="24"/>
            <w:rtl w:val="0"/>
          </w:rPr>
          <w:t xml:space="preserve">tyfoundationathens@gmail.com</w:t>
        </w:r>
      </w:hyperlink>
      <w:r w:rsidDel="00000000" w:rsidR="00000000" w:rsidRPr="00000000">
        <w:rPr>
          <w:rtl w:val="0"/>
        </w:rPr>
      </w:r>
    </w:p>
    <w:p w:rsidR="00000000" w:rsidDel="00000000" w:rsidP="00000000" w:rsidRDefault="00000000" w:rsidRPr="00000000" w14:paraId="000000B3">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Tyanna Foundation is based in Athens, GA, and supports underserved breast cancer patients by offering financial assistance. The foundation also provides emotional and social support through support groups and counseling. All service is free for eligible patients, and to determine eligibility, email the address above!</w:t>
      </w:r>
    </w:p>
    <w:p w:rsidR="00000000" w:rsidDel="00000000" w:rsidP="00000000" w:rsidRDefault="00000000" w:rsidRPr="00000000" w14:paraId="000000B5">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SISTERS BY CHOICE</w:t>
      </w:r>
    </w:p>
    <w:p w:rsidR="00000000" w:rsidDel="00000000" w:rsidP="00000000" w:rsidRDefault="00000000" w:rsidRPr="00000000" w14:paraId="000000B8">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5910 Hillandale Drive, Suite 104, Lithonia, GA 30058</w:t>
      </w:r>
    </w:p>
    <w:p w:rsidR="00000000" w:rsidDel="00000000" w:rsidP="00000000" w:rsidRDefault="00000000" w:rsidRPr="00000000" w14:paraId="000000B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770-987-2951, </w:t>
      </w:r>
      <w:hyperlink r:id="rId11">
        <w:r w:rsidDel="00000000" w:rsidR="00000000" w:rsidRPr="00000000">
          <w:rPr>
            <w:rFonts w:ascii="Times New Roman" w:cs="Times New Roman" w:eastAsia="Times New Roman" w:hAnsi="Times New Roman"/>
            <w:sz w:val="24"/>
            <w:szCs w:val="24"/>
            <w:rtl w:val="0"/>
          </w:rPr>
          <w:t xml:space="preserve">info@sistersbychoice.org</w:t>
        </w:r>
      </w:hyperlink>
      <w:r w:rsidDel="00000000" w:rsidR="00000000" w:rsidRPr="00000000">
        <w:rPr>
          <w:rtl w:val="0"/>
        </w:rPr>
      </w:r>
    </w:p>
    <w:p w:rsidR="00000000" w:rsidDel="00000000" w:rsidP="00000000" w:rsidRDefault="00000000" w:rsidRPr="00000000" w14:paraId="000000BA">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B">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Sisters By Choice is a non-profit organ</w:t>
      </w:r>
      <w:r w:rsidDel="00000000" w:rsidR="00000000" w:rsidRPr="00000000">
        <w:rPr>
          <w:rFonts w:ascii="Times New Roman" w:cs="Times New Roman" w:eastAsia="Times New Roman" w:hAnsi="Times New Roman"/>
          <w:sz w:val="24"/>
          <w:szCs w:val="24"/>
          <w:rtl w:val="0"/>
        </w:rPr>
        <w:t xml:space="preserve">ization that was founded to support uninsured women through breast cancer diagnosis and treatment. With a mobile breast clinic offering exams, mammograms, and diagnostic services, SBC reaches underserved communities preventatively. The organization also provides free support groups and educational resources, focusing on reducing breast cancer morbidity and mortality.</w:t>
      </w:r>
    </w:p>
    <w:p w:rsidR="00000000" w:rsidDel="00000000" w:rsidP="00000000" w:rsidRDefault="00000000" w:rsidRPr="00000000" w14:paraId="000000B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shd w:fill="ffffff" w:val="clear"/>
        <w:spacing w:line="480" w:lineRule="auto"/>
        <w:rPr>
          <w:rFonts w:ascii="Times New Roman" w:cs="Times New Roman" w:eastAsia="Times New Roman" w:hAnsi="Times New Roman"/>
          <w:b w:val="1"/>
          <w:bCs w:val="1"/>
          <w:sz w:val="24"/>
          <w:szCs w:val="24"/>
          <w:highlight w:val="yellow"/>
          <w:u w:val="single"/>
        </w:rPr>
      </w:pPr>
      <w:r w:rsidDel="00000000" w:rsidR="00000000" w:rsidRPr="00000000">
        <w:rPr>
          <w:rtl w:val="0"/>
        </w:rPr>
      </w:r>
    </w:p>
    <w:p w:rsidR="00000000" w:rsidDel="00000000" w:rsidP="00000000" w:rsidRDefault="00000000" w:rsidRPr="00000000" w14:paraId="000000C2">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4">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shd w:fill="ffffff"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A">
      <w:pPr>
        <w:shd w:fill="ffffff" w:val="clear"/>
        <w:spacing w:line="48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Sustainable Solutions</w:t>
      </w:r>
    </w:p>
    <w:p w:rsidR="00000000" w:rsidDel="00000000" w:rsidP="00000000" w:rsidRDefault="00000000" w:rsidRPr="00000000" w14:paraId="000000CB">
      <w:pP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Cancer Support Program in Gwinnett County Schools</w:t>
      </w:r>
    </w:p>
    <w:p w:rsidR="00000000" w:rsidDel="00000000" w:rsidP="00000000" w:rsidRDefault="00000000" w:rsidRPr="00000000" w14:paraId="000000C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support for teachers with a cancer diagnosis in Gwinnett County schools, an attainable and effective solution would be the creation of a cancer support program. This program would target the specific and unique needs of individuals managing a cancer diagnosis and focusing on expanding their resources. Over 40% of all cancers are diagnosed in the working population, including 70% of breast cancer cases (Bonnet &amp; Smofsky, 2018). With over 24,000 employees (Gwinnett County Schools, 2024), the Gwinnett County School system’s workforce would benefit greatly from this initiative. </w:t>
      </w:r>
    </w:p>
    <w:p w:rsidR="00000000" w:rsidDel="00000000" w:rsidP="00000000" w:rsidRDefault="00000000" w:rsidRPr="00000000" w14:paraId="000000C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Firstly, an in-district Cancer Care Coordinator role would be created and filled. This role would provide employees with a point of contact for navigating care options, financial assistance programs, and their employment needs. The coordinator could assist employees in learning how to manage their appointments, provide education on local support services, and explain insurance benefits in a way that is understandable. This role could be staffed by a health professional with experience in patient advocacy and offer support and care throughout the process of treatment.</w:t>
      </w:r>
    </w:p>
    <w:p w:rsidR="00000000" w:rsidDel="00000000" w:rsidP="00000000" w:rsidRDefault="00000000" w:rsidRPr="00000000" w14:paraId="000000C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employees in the school district have modest incomes but are still above the required financial need for a lot of programs. These educators and employees still experience a significant financial burden from medical treatment, and there is often a “financial toxicity” associated with cancer treatment for those with modest incomes (Collado &amp; Brownell, 2019). In turn, the school district could partner with local healthcare organizations, charities, foundations, etc., and offer access to grants or short-term financial assistance for cancer-related expenses. This financial support would help cover the costs not covered by insurance, such as transportation or mental health resources.</w:t>
      </w:r>
    </w:p>
    <w:p w:rsidR="00000000" w:rsidDel="00000000" w:rsidP="00000000" w:rsidRDefault="00000000" w:rsidRPr="00000000" w14:paraId="000000C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Emotional care is fundamental to comprehensive cancer care, both for survivors and patients (Krishnasamy et al., 2023). To address the emotional and social aspects of a cancer diagnosis, GCPS could establish a peer support network within the district, connecting current or former employees who have experienced cancer. This network could host meetings in person or virtually. The district could also partner with local cancer support organizations to provide workshops, couples or family counseling, and access to licensed therapists. This community-based model would promote shared experience, reduce isolation, have a higher locus of control, and create support and understanding within the school system.</w:t>
      </w:r>
    </w:p>
    <w:p w:rsidR="00000000" w:rsidDel="00000000" w:rsidP="00000000" w:rsidRDefault="00000000" w:rsidRPr="00000000" w14:paraId="000000D0">
      <w:pPr>
        <w:spacing w:after="240" w:before="240"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Universal Healthcare</w:t>
      </w:r>
    </w:p>
    <w:p w:rsidR="00000000" w:rsidDel="00000000" w:rsidP="00000000" w:rsidRDefault="00000000" w:rsidRPr="00000000" w14:paraId="000000D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Expanding universal healthcare is crucial for supporting those facing unexpected health diagnoses. It would ensure comprehensive coverage for preventative care, such as policies that give coverage for essential screenings. Many individuals do not seek preventative care due to financial constraints and a lack of knowledge of the importance of these screenings (Benavidez, 2021). Given this, policies that also support outreach initiatives to educate communities of the importance of screenings, especially for populations who may not perceive themselves at risk, would be essential. This approach would significantly reduce late-stage diagnoses and the associated burdens on the patients (Nayyar et al., 2023). For example, in Canada’s universal healthcare system, preventative care initiatives have shown a reduction in advanced-stage cancer diagnoses by increasing early detection rates, demonstrating the long-term benefits of this model (Loomans-Kropp, Umar, 2019). </w:t>
      </w:r>
    </w:p>
    <w:p w:rsidR="00000000" w:rsidDel="00000000" w:rsidP="00000000" w:rsidRDefault="00000000" w:rsidRPr="00000000" w14:paraId="000000D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strengthening policies to promote cultural competency and health literacy, barriers would grow even less significant in the ability to access care. Many individuals experience difficulties in understanding their health risks and potential treatment options due to language barriers or cultural differences. Universal healthcare can address these gaps through mandatory cultural competency training for providers. This would standardize inclusive practices across the healthcare system. Evidence from Sweden’s universal model shows that multilingual health resources and cultural awareness programs have improved care for immigrant populations, in turn resulting in better health outcomes (Frederickson 2024). Furthermore, making healthcare information available in multiple languages and supporting patient advocates would allow patients from diverse backgrounds to make educated decisions about their care (Hayakawa, 2021). </w:t>
      </w:r>
    </w:p>
    <w:p w:rsidR="00000000" w:rsidDel="00000000" w:rsidP="00000000" w:rsidRDefault="00000000" w:rsidRPr="00000000" w14:paraId="000000D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sustainable universal healthcare model should include expanded coverage for physical and mental health services for patients, especially for those diagnosed with a chronic or life-threatening condition. Facing such a serious diagnosis often brings challenges, making mental health support crucial to comprehensive care. Including mental health services as a core component of universal healthcare would provide comprehensive support, addressing the full spectrum of patient needs during critical times (WHO, 2017).</w:t>
      </w:r>
    </w:p>
    <w:p w:rsidR="00000000" w:rsidDel="00000000" w:rsidP="00000000" w:rsidRDefault="00000000" w:rsidRPr="00000000" w14:paraId="000000D4">
      <w:pPr>
        <w:spacing w:after="240" w:before="240"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Insurance</w:t>
      </w:r>
    </w:p>
    <w:p w:rsidR="00000000" w:rsidDel="00000000" w:rsidP="00000000" w:rsidRDefault="00000000" w:rsidRPr="00000000" w14:paraId="000000D5">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GCPS grants employees 1.25 days of sick leave for every month worked until they hit 150 days of sick leave. Once employees accrue 150 days of sick leave, they may not gain any more days. Even if they have accrued the maximum of 150 days of sick leave, this still may not be sufficient for the time needed to recover from an illness (Gwinnett County Public Schools, 2021). The Family and Medical Leave Act (FMLA) protects an employee’s job for up to 12 weeks of unpaid leave, but this also may be insufficient for the extensive treatment often required for many illnesses (Gwinnett County Public Schools, 2021). Extended leave beyond a year raises concerns about job security and income. Employees may need to rely on personal savings, retirement funds, or seek alternative employment to bridge the income gap. The availability and affordability of supplemental insurance, like cancer insurance or disability insurance, are critical factors in mitigating the long-term financial impact.</w:t>
      </w:r>
    </w:p>
    <w:p w:rsidR="00000000" w:rsidDel="00000000" w:rsidP="00000000" w:rsidRDefault="00000000" w:rsidRPr="00000000" w14:paraId="000000D6">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Gwinnett County Public Schools also offers optional cancer insurance through Professional Insurance Company (PIC), underwritten by SunLife. This supplemental coverage provides a crucial financial safety net for teachers facing a breast cancer diagnosis. The plan offers valuable benefits, including lump-sum payments upon diagnosis and coverage for a range of treatment-related expenses, such as hospitalization, surgery, chemotherapy, and radiation. Importantly, it also helps alleviate the financial burden of transportation, lodging, and childcare, which can become significant during treatment. However, there is usually a waiting period for programs like this, so this may not be an option for employees who have already received a diagnosis. </w:t>
      </w:r>
    </w:p>
    <w:p w:rsidR="00000000" w:rsidDel="00000000" w:rsidP="00000000" w:rsidRDefault="00000000" w:rsidRPr="00000000" w14:paraId="000000D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Investigating trends in healthcare costs within the GCPS system can reveal potential areas for cost containment without compromising quality of care. This analysis could involve exploring alternative treatment options, negotiating with healthcare providers, and implementing preventative measures to reduce the need for expensive interventions. Employee wellness programs that promote early detection and prevention of cancer can contribute to long-term cost reduction and improved health outcomes for the entire GCPS workforce. To mitigate the financial burden of a cancer diagnosis, GCPS should consider enhancing its employee benefits package. This could involve increasing the maximum accrual of sick leave days, offering a more comprehensive disability insurance plan, or providing a specific allowance for cancer-related expenses. Additionally, GCPS could partner with local organizations to offer financial counseling and assistance programs to employees diagnosed with cancer. These resources could help navigate the complex world of medical bills, insurance claims, and potential government assistance programs.</w:t>
      </w:r>
    </w:p>
    <w:p w:rsidR="00000000" w:rsidDel="00000000" w:rsidP="00000000" w:rsidRDefault="00000000" w:rsidRPr="00000000" w14:paraId="000000D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GCPS could explore ways to make supplemental cancer insurance more accessible to its employees. This could involve negotiating with PIC/SunLife to reduce or waive the waiting period for teachers who enroll proactively before a diagnosis occurs. Alternatively, GCPS could consider reducing a portion of the premium cost to make the supplemental coverage more affordable.</w:t>
      </w:r>
    </w:p>
    <w:p w:rsidR="00000000" w:rsidDel="00000000" w:rsidP="00000000" w:rsidRDefault="00000000" w:rsidRPr="00000000" w14:paraId="000000D9">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Employment</w:t>
      </w:r>
    </w:p>
    <w:p w:rsidR="00000000" w:rsidDel="00000000" w:rsidP="00000000" w:rsidRDefault="00000000" w:rsidRPr="00000000" w14:paraId="000000D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Employment laws have an impact on the financial security of patients who have been diagnosed with cancer. In the US, employers are not required on a federal level to provide pay to employees who miss days off work due to medical care for an extended period. This loss of working days can cause those diagnosed with cancer to lose full-time employment and increase financial stress. This can cause cancer patients to quit or lose their jobs, and approximately 54% of cancer survivors who are of working age have full-time employment. This lack of employment for the 46% without a job is partially caused by the inability to acquire or keep a job due to health conditions related to cancer diagnoses (</w:t>
      </w:r>
      <w:r w:rsidDel="00000000" w:rsidR="00000000" w:rsidRPr="00000000">
        <w:rPr>
          <w:rFonts w:ascii="Times New Roman" w:cs="Times New Roman" w:eastAsia="Times New Roman" w:hAnsi="Times New Roman"/>
          <w:sz w:val="24"/>
          <w:szCs w:val="24"/>
          <w:rtl w:val="0"/>
        </w:rPr>
        <w:t xml:space="preserve">Blinder &amp; Gany 2020</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way a place of employment reacts to an employee who needs accommodations also has an impact on employment. For employees who are currently receiving cancer treatment, there is a relationship between the ability to work and if places of employment provide accommodations. If a place of employment does not provide accommodations, it can be difficult or not possible for an employee with a cancer diagnosis to work. The employee may miss work based on cancer treatment-related sickness, such as sickness related to chemotherapy or even treatment appointments. This increase in work absences can lead to the employee being fired  (</w:t>
      </w:r>
      <w:r w:rsidDel="00000000" w:rsidR="00000000" w:rsidRPr="00000000">
        <w:rPr>
          <w:rFonts w:ascii="Times New Roman" w:cs="Times New Roman" w:eastAsia="Times New Roman" w:hAnsi="Times New Roman"/>
          <w:sz w:val="24"/>
          <w:szCs w:val="24"/>
          <w:rtl w:val="0"/>
        </w:rPr>
        <w:t xml:space="preserve">Blinder &amp; Gany, 2020</w:t>
      </w:r>
      <w:r w:rsidDel="00000000" w:rsidR="00000000" w:rsidRPr="00000000">
        <w:rPr>
          <w:rFonts w:ascii="Times New Roman" w:cs="Times New Roman" w:eastAsia="Times New Roman" w:hAnsi="Times New Roman"/>
          <w:sz w:val="24"/>
          <w:szCs w:val="24"/>
          <w:rtl w:val="0"/>
        </w:rPr>
        <w:t xml:space="preserve">).  An accommodation to combat this would be the ability for employees to have a more flexible schedule by not coming to work if treatment is needed or they are too sick to go to work. </w:t>
      </w:r>
    </w:p>
    <w:p w:rsidR="00000000" w:rsidDel="00000000" w:rsidP="00000000" w:rsidRDefault="00000000" w:rsidRPr="00000000" w14:paraId="000000D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Legislation adopted by other countries to promote the employment of people with illnesses and conditions is an incentive for companies to hire employees with disabilities and medical conditions. This incentive has been one of the most effective policies in place and would help those diagnosed with cancer keep their jobs (Blinder &amp; Gany 2020). By implementing this legislation on a national level, companies may be more receptive to providing accommodations for employees diagnosed with cancer, and there could be a decrease in unemployment among these cancer patients. </w:t>
      </w:r>
    </w:p>
    <w:p w:rsidR="00000000" w:rsidDel="00000000" w:rsidP="00000000" w:rsidRDefault="00000000" w:rsidRPr="00000000" w14:paraId="000000D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implementation of disability income would help provide a living wage to cancer patients who are too sick to work. Although the US already has a version of this, the disability income is not enough and is lower than the income other countries provide. Unlike the US, some countries also allow individuals on disability income to do some work without losing their benefits (Blinder &amp; Gany 2020). By implementing this improved disability income, cancer patients can experience a reduced level of stress caused by financial stress from a loss of workdays and employment. </w:t>
      </w:r>
      <w:r w:rsidDel="00000000" w:rsidR="00000000" w:rsidRPr="00000000">
        <w:rPr>
          <w:rtl w:val="0"/>
        </w:rPr>
      </w:r>
    </w:p>
    <w:p w:rsidR="00000000" w:rsidDel="00000000" w:rsidP="00000000" w:rsidRDefault="00000000" w:rsidRPr="00000000" w14:paraId="000000DE">
      <w:pPr>
        <w:shd w:fill="ffffff" w:val="clear"/>
        <w:spacing w:line="24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F">
      <w:pPr>
        <w:shd w:fill="ffffff" w:val="clear"/>
        <w:spacing w:line="480" w:lineRule="auto"/>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Personal Reflections</w:t>
      </w:r>
    </w:p>
    <w:p w:rsidR="00000000" w:rsidDel="00000000" w:rsidP="00000000" w:rsidRDefault="00000000" w:rsidRPr="00000000" w14:paraId="000000E0">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Avery Davis</w:t>
      </w:r>
    </w:p>
    <w:p w:rsidR="00000000" w:rsidDel="00000000" w:rsidP="00000000" w:rsidRDefault="00000000" w:rsidRPr="00000000" w14:paraId="000000E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into this project I knew that there were gaps in my knowledge of what breast cancer treatment, diagnosis, and support would look like. I have had friends and family who have been diagnosed with other forms of cancer and I understood that a cancer diagnosis can be a disorienting and expensive experience. Although I have not had first-hand experience with this, this project has helped me understand the specific challenges of being diagnosed with breast cancer and how the resources available can have an impact on people like Michelle. I have learned some of the difficulties surrounding a breast cancer diagnosis for a woman like Michelle who is a teacher and of Chinese descent. </w:t>
      </w:r>
    </w:p>
    <w:p w:rsidR="00000000" w:rsidDel="00000000" w:rsidP="00000000" w:rsidRDefault="00000000" w:rsidRPr="00000000" w14:paraId="000000E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always understood that staying employed while receiving cancer treatment is no easy task. However, this project has taught me how changing our employment policies could ease the strain of trying to maintain a steady income. For Michelle, as an employee in the US, her employer may not give her sick pay when she needs to be out of work for an extended period of time due to treatments and appointments. She also can not receive disability income while working due to disability policies in the US. People who are in a similar situation as Michelle may need to quit to get disability to afford living. As a future public health worker, understanding how policies such as these impact the health of populations is crucial to tackle income based health disparities within the US. By acknowledging the flaws in our current health policy and promoting a change through my future public health career, I and others like me can not only understand the difficulty those impacted by these policies face but promote a change. </w:t>
      </w:r>
    </w:p>
    <w:p w:rsidR="00000000" w:rsidDel="00000000" w:rsidP="00000000" w:rsidRDefault="00000000" w:rsidRPr="00000000" w14:paraId="000000E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biggest challenges during the project was finding information and resources specific to Asian-Americans. Before working on this project I was under the impression that because breast cancer was more common, there would be more resources available to match the specific needs of individuals like Michelle. Regarding resources for people of Asian descent, I found very little available in Michelle’s area and the ones I did find were Asian social support groups that were no longer active. Social support networks for people of similar cultures and backgrounds are important because they can provide a safe place that understands the specific issues such as stigmas and the expectations within the culture. For Michelle, if she encounters culture-specific stigmas or practices traditional Chinese medicine she may find it difficult to talk about these concerns or experiences with a social support group that is not part of her culture or background. </w:t>
      </w:r>
    </w:p>
    <w:p w:rsidR="00000000" w:rsidDel="00000000" w:rsidP="00000000" w:rsidRDefault="00000000" w:rsidRPr="00000000" w14:paraId="000000E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how health policy impacts communities and being understanding of the culture of the community I am working with will help me succeed in advocating for disparities surrounding women' s health. By delving into the multi-layered issues around breast cancer and applying them to the case study of Michelle it has helped me have a better grasp on how individuals have specific needs that need to be tailored to them. The resources that will work for one individual may not work for another who is facing the same issue. Going forward in my public health career I will be more open and understanding of the tailored needs different communities face. </w:t>
      </w:r>
    </w:p>
    <w:p w:rsidR="00000000" w:rsidDel="00000000" w:rsidP="00000000" w:rsidRDefault="00000000" w:rsidRPr="00000000" w14:paraId="000000E5">
      <w:pPr>
        <w:shd w:fill="ffffff" w:val="clear"/>
        <w:spacing w:lin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Kyla Gray</w:t>
      </w:r>
    </w:p>
    <w:p w:rsidR="00000000" w:rsidDel="00000000" w:rsidP="00000000" w:rsidRDefault="00000000" w:rsidRPr="00000000" w14:paraId="000000E6">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There is a lot to be learned by conducting a case study such as this one, but also from women in a similar situation as Michelle. I thought I knew plenty when it came to the process of getting diagnosed with and beating cancer, being a cancer survivor myself and having family members with a similar journey. However, after exploring every detail of what goes into going through a cancer journey as a 50 year old minority woman, it was clear I had much to learn. I came to learn how difficult it is to “afford” to have cancer, even with a stable career, good insurance, and a spouse. It made me incredibly grateful to be able to be dependent on my parents when I went through my journey, and was able to rely on them for housing, transportation, and was still on their insurance plan! I also gained a deeper appreciation for how cultural and systemic factors intersect to shape an individual’s healthcare experience. This deepened my commitment to becoming a culturally competent provider who understands and addresses these challenges.</w:t>
      </w:r>
    </w:p>
    <w:p w:rsidR="00000000" w:rsidDel="00000000" w:rsidP="00000000" w:rsidRDefault="00000000" w:rsidRPr="00000000" w14:paraId="000000E7">
      <w:pPr>
        <w:shd w:fill="ffffff"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main issue I ran into in this needs assessment was a lack of resources for support specifically for women of color. This is shocking, considering that Black women’s mortality for breast cancer is higher than any other racial group in the United States, and Asian Americans are the only group to experience cancer as the leading cause of death. This highlights the critical need for tailored healthcare interventions that address the unique barriers faced by minority groups. Providing accessible education, encouraging early detection, and building trust within these communities must be a collective priority. Healthcare institutions should also partner with local organizations to amplify outreach and expand resource availability.  </w:t>
      </w:r>
    </w:p>
    <w:p w:rsidR="00000000" w:rsidDel="00000000" w:rsidP="00000000" w:rsidRDefault="00000000" w:rsidRPr="00000000" w14:paraId="000000E8">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biggest thing that was revealed to me as to why cancer can be so financially harmful to any individual, despite their financial status, is because insurance is not enough to cover the cost of cancer in America. Oftentimes, individuals have to seek secondary sources of financial support (non-profits) to help cover the cost. Even then, many individuals sit in the “in -between,” and make enough money to not qualify for needs-based programs, but not enough to afford their diagnosis. With a universal healthcare system, individuals could focus their attention on healing physically, mentally, and emotionally, rather than worrying if they can afford their life-saving treatment. By having access to not only affordable, or free, treatment, but also preventative measures, the rates of cancer in the United States would decrease dramatically. Cancer is one of the leading causes of death across the country, so it is clear this would benefit the entire population. This reality has made me even more passionate about advocating for systemic reform to reduce these financial and accessibility barriers.</w:t>
      </w:r>
    </w:p>
    <w:p w:rsidR="00000000" w:rsidDel="00000000" w:rsidP="00000000" w:rsidRDefault="00000000" w:rsidRPr="00000000" w14:paraId="000000E9">
      <w:pPr>
        <w:shd w:fill="ffffff"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Overall, this </w:t>
      </w:r>
      <w:r w:rsidDel="00000000" w:rsidR="00000000" w:rsidRPr="00000000">
        <w:rPr>
          <w:rFonts w:ascii="Times New Roman" w:cs="Times New Roman" w:eastAsia="Times New Roman" w:hAnsi="Times New Roman"/>
          <w:sz w:val="24"/>
          <w:szCs w:val="24"/>
          <w:rtl w:val="0"/>
        </w:rPr>
        <w:t xml:space="preserve">community needs assessment</w:t>
      </w:r>
      <w:r w:rsidDel="00000000" w:rsidR="00000000" w:rsidRPr="00000000">
        <w:rPr>
          <w:rFonts w:ascii="Times New Roman" w:cs="Times New Roman" w:eastAsia="Times New Roman" w:hAnsi="Times New Roman"/>
          <w:sz w:val="24"/>
          <w:szCs w:val="24"/>
          <w:rtl w:val="0"/>
        </w:rPr>
        <w:t xml:space="preserve"> not only enhanced my understanding of cancer as a complex medical and social issue, but also reinforced the importance of approaching healthcare with empathy and awareness of systemic inequities. By addressing financial, cultural, and informational barriers, we can create a more inclusive and supportive healthcare system. As I move forward in my education and career, I am aiming to be a provider to listen and advocate for marginalized communities. </w:t>
      </w:r>
      <w:r w:rsidDel="00000000" w:rsidR="00000000" w:rsidRPr="00000000">
        <w:rPr>
          <w:rtl w:val="0"/>
        </w:rPr>
      </w:r>
    </w:p>
    <w:p w:rsidR="00000000" w:rsidDel="00000000" w:rsidP="00000000" w:rsidRDefault="00000000" w:rsidRPr="00000000" w14:paraId="000000EA">
      <w:pPr>
        <w:spacing w:line="480" w:lineRule="auto"/>
        <w:jc w:val="left"/>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Neyat Fisseha </w:t>
      </w:r>
      <w:r w:rsidDel="00000000" w:rsidR="00000000" w:rsidRPr="00000000">
        <w:rPr>
          <w:rtl w:val="0"/>
        </w:rPr>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The process of gathering information for the case study of Michelle, was both enlightening and challenging. While I was able to access and process a good amount of general information about breast cancer, its treatment, and the social and economic factors that influence a patient's journey, I encountered some challenges in finding detailed information specifically related to Chinese-American medicine and cultural perspectives on breast cancer. </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pacing w:after="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One of the most prominent challenges I faced was the relative scarcity of readily available research and resources explicitly focused on the Chinese-American experience with breast cancer. While there is a growing body of literature on cultural influences on health, much of it focuses on broader Asian American populations or specific immigrant groups. Finding nuanced information that accurately reflected the beliefs, practices, and experiences of Chinese-American women with breast cancer, like Michelle, proved to be more difficult. This difficulty may be attributed to a limited research focus on this specific demographic, the inherent diversity within the Chinese-American community itself, and potential language barriers in accessing research published in languages other than English.</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This lack of readily accessible information impacted the development of the case study in several ways. It limited my ability to provide detailed information about Traditional Chinese Medicine (TCM) practices that Michelle might consider alongside conventional treatment, such as specific herbal remedies or acupuncture techniques. Furthermore, while I could discuss general cultural perspectives on health and illness, I lacked specific knowledge about beliefs surrounding cancer within the Chinese-American community, including potential stigma, attributions to fate, or the role of spirituality. This gap in my knowledge base hindered my ability to fully explore the cultural aspects that might influence Michelle's understanding of her diagnosis, her treatment decisions, and her interactions with her healthcare providers and family.</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240" w:before="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The journey of developing Michelle's case study has been a profound learning experience with implications that extend far beyond this individual narrative. While the process has been challenging, the insights gained will serve as an invaluable asset in my future career as a public health professional. Firstly, this experience has significantly enhanced my cultural competence. Grappling with the difficulty of finding specific information about the intersection of Chinese-American culture and breast cancer has instilled a deep appreciation for the nuances that exist within diverse communities. I am now more attuned to the dangers of relying on generalizations and the importance of understanding the unique cultural context of each individual and population. This heightened awareness will be crucial in my future work, enabling me to tailor public health interventions to specific cultural needs and preferences, ultimately leading to more equitable programs. Furthermore, recognizing the importance of culturally specific information will empower me to build trust with the communities I serve, fostering collaboration and facilitating positive health outcomes.</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240" w:before="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Secondly, the challenges I found during the information gathering process have honed my research and information skills. The struggle to find recent and relevant data has instilled a critical lens through which I will evaluate future sources, considering potential biases and seeking diverse perspectives. Furthermore, the need to be resourceful in finding information has expanded my skills, encouraging me to utilize a broader range of resources, including community organizations, cultural experts, and potentially even foreign-language materials. This experience has also made me keenly aware of the potential knowledge gaps that exist in public health research, inspiring me to contribute to filling those gaps through my own research or advocacy efforts.</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before="240" w:line="480" w:lineRule="auto"/>
        <w:ind w:firstLine="72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Finally, this case study has reinforced the importance of a holistic approach to health. It has served as a powerful reminder that health extends far beyond biological factors and is intricately linked to social, cultural, and economic determinants. This understanding will guide me in adopting a more comprehensive approach to public health interventions, seeking community-centered solutions that address the root causes of health problems rather than solely focusing on individual behaviors.</w:t>
      </w:r>
    </w:p>
    <w:p w:rsidR="00000000" w:rsidDel="00000000" w:rsidP="00000000" w:rsidRDefault="00000000" w:rsidRPr="00000000" w14:paraId="000000F1">
      <w:pPr>
        <w:spacing w:line="480" w:lineRule="auto"/>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F2">
      <w:pPr>
        <w:spacing w:line="480" w:lineRule="auto"/>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F3">
      <w:pPr>
        <w:jc w:val="center"/>
        <w:rPr>
          <w:rFonts w:ascii="Times New Roman" w:cs="Times New Roman" w:eastAsia="Times New Roman" w:hAnsi="Times New Roman"/>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F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References </w:t>
      </w:r>
    </w:p>
    <w:p w:rsidR="00000000" w:rsidDel="00000000" w:rsidP="00000000" w:rsidRDefault="00000000" w:rsidRPr="00000000" w14:paraId="000000F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ind w:left="720" w:hanging="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color w:val="1b1b1b"/>
          <w:sz w:val="24"/>
          <w:szCs w:val="24"/>
          <w:highlight w:val="white"/>
          <w:rtl w:val="0"/>
        </w:rPr>
        <w:t xml:space="preserve">Agai-Demjaha, T., Bislimovs</w:t>
      </w:r>
      <w:r w:rsidDel="00000000" w:rsidR="00000000" w:rsidRPr="00000000">
        <w:rPr>
          <w:rFonts w:ascii="Times New Roman" w:cs="Times New Roman" w:eastAsia="Times New Roman" w:hAnsi="Times New Roman"/>
          <w:sz w:val="24"/>
          <w:szCs w:val="24"/>
          <w:highlight w:val="white"/>
          <w:rtl w:val="0"/>
        </w:rPr>
        <w:t xml:space="preserve">ka, J. K., &amp; Mijakoski, D. (2015). Level of Work Related Stress among Teachers in Elementary Schools. </w:t>
      </w:r>
      <w:r w:rsidDel="00000000" w:rsidR="00000000" w:rsidRPr="00000000">
        <w:rPr>
          <w:rFonts w:ascii="Times New Roman" w:cs="Times New Roman" w:eastAsia="Times New Roman" w:hAnsi="Times New Roman"/>
          <w:i w:val="1"/>
          <w:iCs w:val="1"/>
          <w:sz w:val="24"/>
          <w:szCs w:val="24"/>
          <w:highlight w:val="white"/>
          <w:rtl w:val="0"/>
        </w:rPr>
        <w:t xml:space="preserve">Open access Macedonian journal of medical sciences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3</w:t>
      </w:r>
      <w:r w:rsidDel="00000000" w:rsidR="00000000" w:rsidRPr="00000000">
        <w:rPr>
          <w:rFonts w:ascii="Times New Roman" w:cs="Times New Roman" w:eastAsia="Times New Roman" w:hAnsi="Times New Roman"/>
          <w:sz w:val="24"/>
          <w:szCs w:val="24"/>
          <w:highlight w:val="white"/>
          <w:rtl w:val="0"/>
        </w:rPr>
        <w:t xml:space="preserve">(3), 484–488. </w:t>
      </w:r>
      <w:hyperlink r:id="rId12">
        <w:r w:rsidDel="00000000" w:rsidR="00000000" w:rsidRPr="00000000">
          <w:rPr>
            <w:rFonts w:ascii="Times New Roman" w:cs="Times New Roman" w:eastAsia="Times New Roman" w:hAnsi="Times New Roman"/>
            <w:sz w:val="24"/>
            <w:szCs w:val="24"/>
            <w:highlight w:val="white"/>
            <w:u w:val="single"/>
            <w:rtl w:val="0"/>
          </w:rPr>
          <w:t xml:space="preserve">https://doi.org/10.3889/oamjms.2015.076</w:t>
        </w:r>
      </w:hyperlink>
      <w:r w:rsidDel="00000000" w:rsidR="00000000" w:rsidRPr="00000000">
        <w:rPr>
          <w:rtl w:val="0"/>
        </w:rPr>
      </w:r>
    </w:p>
    <w:p w:rsidR="00000000" w:rsidDel="00000000" w:rsidP="00000000" w:rsidRDefault="00000000" w:rsidRPr="00000000" w14:paraId="000000F7">
      <w:pPr>
        <w:ind w:left="720" w:hanging="72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F8">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American Cancer Society. (2023). </w:t>
      </w:r>
      <w:r w:rsidDel="00000000" w:rsidR="00000000" w:rsidRPr="00000000">
        <w:rPr>
          <w:rFonts w:ascii="Times New Roman" w:cs="Times New Roman" w:eastAsia="Times New Roman" w:hAnsi="Times New Roman"/>
          <w:i w:val="1"/>
          <w:iCs w:val="1"/>
          <w:sz w:val="24"/>
          <w:szCs w:val="24"/>
          <w:highlight w:val="white"/>
          <w:rtl w:val="0"/>
        </w:rPr>
        <w:t xml:space="preserve">Breast cancer treatment and support</w:t>
      </w:r>
      <w:r w:rsidDel="00000000" w:rsidR="00000000" w:rsidRPr="00000000">
        <w:rPr>
          <w:rFonts w:ascii="Times New Roman" w:cs="Times New Roman" w:eastAsia="Times New Roman" w:hAnsi="Times New Roman"/>
          <w:sz w:val="24"/>
          <w:szCs w:val="24"/>
          <w:highlight w:val="white"/>
          <w:rtl w:val="0"/>
        </w:rPr>
        <w:t xml:space="preserve">. </w:t>
      </w:r>
      <w:hyperlink r:id="rId13">
        <w:r w:rsidDel="00000000" w:rsidR="00000000" w:rsidRPr="00000000">
          <w:rPr>
            <w:rFonts w:ascii="Times New Roman" w:cs="Times New Roman" w:eastAsia="Times New Roman" w:hAnsi="Times New Roman"/>
            <w:sz w:val="24"/>
            <w:szCs w:val="24"/>
            <w:highlight w:val="white"/>
            <w:u w:val="single"/>
            <w:rtl w:val="0"/>
          </w:rPr>
          <w:t xml:space="preserve">https://www.cancer.org/cancer/breast-cancer/treatment.html</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F9">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A">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Amir, Z., Brocky, J., &amp; Munir, F. (2020). Working through cancer: A survey of cancer survivors. </w:t>
      </w:r>
      <w:r w:rsidDel="00000000" w:rsidR="00000000" w:rsidRPr="00000000">
        <w:rPr>
          <w:rFonts w:ascii="Times New Roman" w:cs="Times New Roman" w:eastAsia="Times New Roman" w:hAnsi="Times New Roman"/>
          <w:i w:val="1"/>
          <w:iCs w:val="1"/>
          <w:sz w:val="24"/>
          <w:szCs w:val="24"/>
          <w:highlight w:val="white"/>
          <w:rtl w:val="0"/>
        </w:rPr>
        <w:t xml:space="preserve">Supportive Care in Cancer</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28</w:t>
      </w:r>
      <w:r w:rsidDel="00000000" w:rsidR="00000000" w:rsidRPr="00000000">
        <w:rPr>
          <w:rFonts w:ascii="Times New Roman" w:cs="Times New Roman" w:eastAsia="Times New Roman" w:hAnsi="Times New Roman"/>
          <w:sz w:val="24"/>
          <w:szCs w:val="24"/>
          <w:highlight w:val="white"/>
          <w:rtl w:val="0"/>
        </w:rPr>
        <w:t xml:space="preserve">(7), 3249-3256.   </w:t>
      </w:r>
      <w:hyperlink r:id="rId14">
        <w:r w:rsidDel="00000000" w:rsidR="00000000" w:rsidRPr="00000000">
          <w:rPr>
            <w:rFonts w:ascii="Times New Roman" w:cs="Times New Roman" w:eastAsia="Times New Roman" w:hAnsi="Times New Roman"/>
            <w:sz w:val="24"/>
            <w:szCs w:val="24"/>
            <w:highlight w:val="white"/>
            <w:u w:val="single"/>
            <w:rtl w:val="0"/>
          </w:rPr>
          <w:t xml:space="preserve">https://doi.org/10.1007/s00520-019-05246-w</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0FB">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C">
      <w:pPr>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Benavidez GA, Zgodic A, Zahnd WE, Eberth JM. Disparities in Meeting USPSTF Breast, Cervical, and Colorectal Cancer Screening Guidelines Among Women in the United States. Prev Chronic Dis 2021;18:200315. DOI: </w:t>
      </w:r>
      <w:r w:rsidDel="00000000" w:rsidR="00000000" w:rsidRPr="00000000">
        <w:fldChar w:fldCharType="begin"/>
        <w:instrText xml:space="preserve"> HYPERLINK "http://dx.doi.org/10.5888/pcd18.200315" </w:instrText>
        <w:fldChar w:fldCharType="separate"/>
      </w:r>
      <w:r w:rsidDel="00000000" w:rsidR="00000000" w:rsidRPr="00000000">
        <w:rPr>
          <w:rFonts w:ascii="Times New Roman" w:cs="Times New Roman" w:eastAsia="Times New Roman" w:hAnsi="Times New Roman"/>
          <w:sz w:val="24"/>
          <w:szCs w:val="24"/>
          <w:highlight w:val="white"/>
          <w:rtl w:val="0"/>
        </w:rPr>
        <w:t xml:space="preserve">http://dx.doi.org/10.5888/pcd18.200315</w:t>
      </w:r>
    </w:p>
    <w:p w:rsidR="00000000" w:rsidDel="00000000" w:rsidP="00000000" w:rsidRDefault="00000000" w:rsidRPr="00000000" w14:paraId="000000FD">
      <w:pPr>
        <w:ind w:left="720" w:hanging="720"/>
        <w:rPr>
          <w:rFonts w:ascii="Times New Roman" w:cs="Times New Roman" w:eastAsia="Times New Roman" w:hAnsi="Times New Roman"/>
          <w:sz w:val="24"/>
          <w:szCs w:val="24"/>
          <w:highlight w:val="white"/>
        </w:rPr>
      </w:pPr>
      <w:r w:rsidDel="00000000" w:rsidR="00000000" w:rsidRPr="00000000">
        <w:fldChar w:fldCharType="end"/>
      </w:r>
      <w:r w:rsidDel="00000000" w:rsidR="00000000" w:rsidRPr="00000000">
        <w:rPr>
          <w:rtl w:val="0"/>
        </w:rPr>
      </w:r>
    </w:p>
    <w:p w:rsidR="00000000" w:rsidDel="00000000" w:rsidP="00000000" w:rsidRDefault="00000000" w:rsidRPr="00000000" w14:paraId="000000FE">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Blinder, V. S., &amp; Gany, F. M. (2020). Impact of Cancer on Employment. </w:t>
      </w:r>
      <w:r w:rsidDel="00000000" w:rsidR="00000000" w:rsidRPr="00000000">
        <w:rPr>
          <w:rFonts w:ascii="Times New Roman" w:cs="Times New Roman" w:eastAsia="Times New Roman" w:hAnsi="Times New Roman"/>
          <w:i w:val="1"/>
          <w:iCs w:val="1"/>
          <w:sz w:val="24"/>
          <w:szCs w:val="24"/>
          <w:highlight w:val="white"/>
          <w:rtl w:val="0"/>
        </w:rPr>
        <w:t xml:space="preserve">Journal of clinical oncology : official journal of the American Society of Clinical Oncology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38</w:t>
      </w:r>
      <w:r w:rsidDel="00000000" w:rsidR="00000000" w:rsidRPr="00000000">
        <w:rPr>
          <w:rFonts w:ascii="Times New Roman" w:cs="Times New Roman" w:eastAsia="Times New Roman" w:hAnsi="Times New Roman"/>
          <w:sz w:val="24"/>
          <w:szCs w:val="24"/>
          <w:highlight w:val="white"/>
          <w:rtl w:val="0"/>
        </w:rPr>
        <w:t xml:space="preserve">(4), 302–309. </w:t>
      </w:r>
      <w:hyperlink r:id="rId15">
        <w:r w:rsidDel="00000000" w:rsidR="00000000" w:rsidRPr="00000000">
          <w:rPr>
            <w:rFonts w:ascii="Times New Roman" w:cs="Times New Roman" w:eastAsia="Times New Roman" w:hAnsi="Times New Roman"/>
            <w:sz w:val="24"/>
            <w:szCs w:val="24"/>
            <w:highlight w:val="white"/>
            <w:u w:val="single"/>
            <w:rtl w:val="0"/>
          </w:rPr>
          <w:t xml:space="preserve">https://doi.org/10.1200/JCO.19.01856</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FF">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0">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Brown, J. S., Amend, S. R., Austin, R. H., Gatenby, R. A., Hammarlund, E. U., &amp; Pienta, K. J. (2023). Updating the Definition of Cancer. </w:t>
      </w:r>
      <w:r w:rsidDel="00000000" w:rsidR="00000000" w:rsidRPr="00000000">
        <w:rPr>
          <w:rFonts w:ascii="Times New Roman" w:cs="Times New Roman" w:eastAsia="Times New Roman" w:hAnsi="Times New Roman"/>
          <w:i w:val="1"/>
          <w:iCs w:val="1"/>
          <w:sz w:val="24"/>
          <w:szCs w:val="24"/>
          <w:highlight w:val="white"/>
          <w:rtl w:val="0"/>
        </w:rPr>
        <w:t xml:space="preserve">Molecular cancer research : MCR</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21</w:t>
      </w:r>
      <w:r w:rsidDel="00000000" w:rsidR="00000000" w:rsidRPr="00000000">
        <w:rPr>
          <w:rFonts w:ascii="Times New Roman" w:cs="Times New Roman" w:eastAsia="Times New Roman" w:hAnsi="Times New Roman"/>
          <w:sz w:val="24"/>
          <w:szCs w:val="24"/>
          <w:highlight w:val="white"/>
          <w:rtl w:val="0"/>
        </w:rPr>
        <w:t xml:space="preserve">(11), 1142–1147. </w:t>
      </w:r>
      <w:hyperlink r:id="rId16">
        <w:r w:rsidDel="00000000" w:rsidR="00000000" w:rsidRPr="00000000">
          <w:rPr>
            <w:rFonts w:ascii="Times New Roman" w:cs="Times New Roman" w:eastAsia="Times New Roman" w:hAnsi="Times New Roman"/>
            <w:sz w:val="24"/>
            <w:szCs w:val="24"/>
            <w:highlight w:val="white"/>
            <w:u w:val="single"/>
            <w:rtl w:val="0"/>
          </w:rPr>
          <w:t xml:space="preserve">https://doi.org/10.1158/1541-7786.MCR-23-0411</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01">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02">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Chen, L., Wang, C., Smith, G. L., Dawkins-Moultin, L., Shin, L. J., &amp; Lu, Q. (2024). Job loss and well-being among Chinese American breast cancer survivors: The mediating role of income and perceived stress. </w:t>
      </w:r>
      <w:r w:rsidDel="00000000" w:rsidR="00000000" w:rsidRPr="00000000">
        <w:rPr>
          <w:rFonts w:ascii="Times New Roman" w:cs="Times New Roman" w:eastAsia="Times New Roman" w:hAnsi="Times New Roman"/>
          <w:i w:val="1"/>
          <w:iCs w:val="1"/>
          <w:sz w:val="24"/>
          <w:szCs w:val="24"/>
          <w:rtl w:val="0"/>
        </w:rPr>
        <w:t xml:space="preserve">International Journal of Behavioral Medicine</w:t>
      </w:r>
      <w:r w:rsidDel="00000000" w:rsidR="00000000" w:rsidRPr="00000000">
        <w:rPr>
          <w:rFonts w:ascii="Times New Roman" w:cs="Times New Roman" w:eastAsia="Times New Roman" w:hAnsi="Times New Roman"/>
          <w:sz w:val="24"/>
          <w:szCs w:val="24"/>
          <w:rtl w:val="0"/>
        </w:rPr>
        <w:t xml:space="preserve">. </w:t>
      </w:r>
      <w:hyperlink r:id="rId17">
        <w:r w:rsidDel="00000000" w:rsidR="00000000" w:rsidRPr="00000000">
          <w:rPr>
            <w:rFonts w:ascii="Times New Roman" w:cs="Times New Roman" w:eastAsia="Times New Roman" w:hAnsi="Times New Roman"/>
            <w:sz w:val="24"/>
            <w:szCs w:val="24"/>
            <w:rtl w:val="0"/>
          </w:rPr>
          <w:t xml:space="preserve">https://doi.org/10.1007/s12529-023-10245-3</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03">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4">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Chu, Q., Wong, C. C. Y., Chen, L., Shin, L. J., Chen, L., &amp; Lu, Q. (2021). Self-stigma and quality of life among Chinese American breast cancer survivors: A serial multiple mediation model. </w:t>
      </w:r>
      <w:r w:rsidDel="00000000" w:rsidR="00000000" w:rsidRPr="00000000">
        <w:rPr>
          <w:rFonts w:ascii="Times New Roman" w:cs="Times New Roman" w:eastAsia="Times New Roman" w:hAnsi="Times New Roman"/>
          <w:i w:val="1"/>
          <w:iCs w:val="1"/>
          <w:sz w:val="24"/>
          <w:szCs w:val="24"/>
          <w:highlight w:val="white"/>
          <w:rtl w:val="0"/>
        </w:rPr>
        <w:t xml:space="preserve">Psycho-oncology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30</w:t>
      </w:r>
      <w:r w:rsidDel="00000000" w:rsidR="00000000" w:rsidRPr="00000000">
        <w:rPr>
          <w:rFonts w:ascii="Times New Roman" w:cs="Times New Roman" w:eastAsia="Times New Roman" w:hAnsi="Times New Roman"/>
          <w:sz w:val="24"/>
          <w:szCs w:val="24"/>
          <w:highlight w:val="white"/>
          <w:rtl w:val="0"/>
        </w:rPr>
        <w:t xml:space="preserve">(3), 392–399. </w:t>
      </w:r>
      <w:hyperlink r:id="rId18">
        <w:r w:rsidDel="00000000" w:rsidR="00000000" w:rsidRPr="00000000">
          <w:rPr>
            <w:rFonts w:ascii="Times New Roman" w:cs="Times New Roman" w:eastAsia="Times New Roman" w:hAnsi="Times New Roman"/>
            <w:sz w:val="24"/>
            <w:szCs w:val="24"/>
            <w:highlight w:val="white"/>
            <w:rtl w:val="0"/>
          </w:rPr>
          <w:t xml:space="preserve">https://doi.org/10.1002/pon.5590</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05">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6">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Collado, L., &amp; Brownell, I. (2019). The crippling financial toxicity of cancer in the United States. </w:t>
      </w:r>
      <w:r w:rsidDel="00000000" w:rsidR="00000000" w:rsidRPr="00000000">
        <w:rPr>
          <w:rFonts w:ascii="Times New Roman" w:cs="Times New Roman" w:eastAsia="Times New Roman" w:hAnsi="Times New Roman"/>
          <w:i w:val="1"/>
          <w:iCs w:val="1"/>
          <w:sz w:val="24"/>
          <w:szCs w:val="24"/>
          <w:highlight w:val="white"/>
          <w:rtl w:val="0"/>
        </w:rPr>
        <w:t xml:space="preserve">Cancer biology &amp; therapy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20</w:t>
      </w:r>
      <w:r w:rsidDel="00000000" w:rsidR="00000000" w:rsidRPr="00000000">
        <w:rPr>
          <w:rFonts w:ascii="Times New Roman" w:cs="Times New Roman" w:eastAsia="Times New Roman" w:hAnsi="Times New Roman"/>
          <w:sz w:val="24"/>
          <w:szCs w:val="24"/>
          <w:highlight w:val="white"/>
          <w:rtl w:val="0"/>
        </w:rPr>
        <w:t xml:space="preserve">(10), 1301–1303. </w:t>
      </w:r>
      <w:hyperlink r:id="rId19">
        <w:r w:rsidDel="00000000" w:rsidR="00000000" w:rsidRPr="00000000">
          <w:rPr>
            <w:rFonts w:ascii="Times New Roman" w:cs="Times New Roman" w:eastAsia="Times New Roman" w:hAnsi="Times New Roman"/>
            <w:sz w:val="24"/>
            <w:szCs w:val="24"/>
            <w:highlight w:val="white"/>
            <w:u w:val="single"/>
            <w:rtl w:val="0"/>
          </w:rPr>
          <w:t xml:space="preserve">https://doi.org/10.1080/15384047.2019.1632132</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07">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8">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9">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Farrell, K., Bennett, D. L., &amp; Schwartz, T. L. (2020). Screening for Breast Cancer: What You Need to Know. </w:t>
      </w:r>
      <w:r w:rsidDel="00000000" w:rsidR="00000000" w:rsidRPr="00000000">
        <w:rPr>
          <w:rFonts w:ascii="Times New Roman" w:cs="Times New Roman" w:eastAsia="Times New Roman" w:hAnsi="Times New Roman"/>
          <w:i w:val="1"/>
          <w:iCs w:val="1"/>
          <w:sz w:val="24"/>
          <w:szCs w:val="24"/>
          <w:highlight w:val="white"/>
          <w:rtl w:val="0"/>
        </w:rPr>
        <w:t xml:space="preserve">Missouri medicine</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117</w:t>
      </w:r>
      <w:r w:rsidDel="00000000" w:rsidR="00000000" w:rsidRPr="00000000">
        <w:rPr>
          <w:rFonts w:ascii="Times New Roman" w:cs="Times New Roman" w:eastAsia="Times New Roman" w:hAnsi="Times New Roman"/>
          <w:sz w:val="24"/>
          <w:szCs w:val="24"/>
          <w:highlight w:val="white"/>
          <w:rtl w:val="0"/>
        </w:rPr>
        <w:t xml:space="preserve">(2), 133–135. </w:t>
      </w:r>
      <w:hyperlink r:id="rId20">
        <w:r w:rsidDel="00000000" w:rsidR="00000000" w:rsidRPr="00000000">
          <w:rPr>
            <w:rFonts w:ascii="Times New Roman" w:cs="Times New Roman" w:eastAsia="Times New Roman" w:hAnsi="Times New Roman"/>
            <w:sz w:val="24"/>
            <w:szCs w:val="24"/>
            <w:highlight w:val="white"/>
            <w:u w:val="single"/>
            <w:rtl w:val="0"/>
          </w:rPr>
          <w:t xml:space="preserve">https://pmc.ncbi.nlm.nih.gov/articles/PMC7144719/</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0A">
      <w:pPr>
        <w:ind w:left="720" w:hanging="720"/>
        <w:rPr>
          <w:rFonts w:ascii="Courier New" w:cs="Courier New" w:eastAsia="Courier New" w:hAnsi="Courier New"/>
          <w:sz w:val="24"/>
          <w:szCs w:val="24"/>
          <w:highlight w:val="white"/>
        </w:rPr>
      </w:pPr>
      <w:r w:rsidDel="00000000" w:rsidR="00000000" w:rsidRPr="00000000">
        <w:rPr>
          <w:rtl w:val="0"/>
        </w:rPr>
      </w:r>
    </w:p>
    <w:p w:rsidR="00000000" w:rsidDel="00000000" w:rsidP="00000000" w:rsidRDefault="00000000" w:rsidRPr="00000000" w14:paraId="0000010B">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Fredriksson M. (2024). Universal health coverage and equal access in Sweden: a century-long perspective on macro-level policy. </w:t>
      </w:r>
      <w:r w:rsidDel="00000000" w:rsidR="00000000" w:rsidRPr="00000000">
        <w:rPr>
          <w:rFonts w:ascii="Times New Roman" w:cs="Times New Roman" w:eastAsia="Times New Roman" w:hAnsi="Times New Roman"/>
          <w:i w:val="1"/>
          <w:iCs w:val="1"/>
          <w:sz w:val="24"/>
          <w:szCs w:val="24"/>
          <w:highlight w:val="white"/>
          <w:rtl w:val="0"/>
        </w:rPr>
        <w:t xml:space="preserve">International journal for equity in health</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23</w:t>
      </w:r>
      <w:r w:rsidDel="00000000" w:rsidR="00000000" w:rsidRPr="00000000">
        <w:rPr>
          <w:rFonts w:ascii="Times New Roman" w:cs="Times New Roman" w:eastAsia="Times New Roman" w:hAnsi="Times New Roman"/>
          <w:sz w:val="24"/>
          <w:szCs w:val="24"/>
          <w:highlight w:val="white"/>
          <w:rtl w:val="0"/>
        </w:rPr>
        <w:t xml:space="preserve">(1), 111. </w:t>
      </w:r>
      <w:hyperlink r:id="rId21">
        <w:r w:rsidDel="00000000" w:rsidR="00000000" w:rsidRPr="00000000">
          <w:rPr>
            <w:rFonts w:ascii="Times New Roman" w:cs="Times New Roman" w:eastAsia="Times New Roman" w:hAnsi="Times New Roman"/>
            <w:sz w:val="24"/>
            <w:szCs w:val="24"/>
            <w:highlight w:val="white"/>
            <w:u w:val="single"/>
            <w:rtl w:val="0"/>
          </w:rPr>
          <w:t xml:space="preserve">https://doi.org/10.1186/s12939-024-02193-5</w:t>
        </w:r>
      </w:hyperlink>
      <w:r w:rsidDel="00000000" w:rsidR="00000000" w:rsidRPr="00000000">
        <w:rPr>
          <w:rtl w:val="0"/>
        </w:rPr>
      </w:r>
    </w:p>
    <w:p w:rsidR="00000000" w:rsidDel="00000000" w:rsidP="00000000" w:rsidRDefault="00000000" w:rsidRPr="00000000" w14:paraId="0000010C">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D">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Gao, G., Burke, N., Somkin, C. P., &amp; Pasick, R. J. (2020). Considering culture in the diagnosis and treatment of breast cancer: The experiences of Chinese-American women. </w:t>
      </w:r>
      <w:r w:rsidDel="00000000" w:rsidR="00000000" w:rsidRPr="00000000">
        <w:rPr>
          <w:rFonts w:ascii="Times New Roman" w:cs="Times New Roman" w:eastAsia="Times New Roman" w:hAnsi="Times New Roman"/>
          <w:i w:val="1"/>
          <w:iCs w:val="1"/>
          <w:sz w:val="24"/>
          <w:szCs w:val="24"/>
          <w:highlight w:val="white"/>
          <w:rtl w:val="0"/>
        </w:rPr>
        <w:t xml:space="preserve">Journal of Women's Health</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29</w:t>
      </w:r>
      <w:r w:rsidDel="00000000" w:rsidR="00000000" w:rsidRPr="00000000">
        <w:rPr>
          <w:rFonts w:ascii="Times New Roman" w:cs="Times New Roman" w:eastAsia="Times New Roman" w:hAnsi="Times New Roman"/>
          <w:sz w:val="24"/>
          <w:szCs w:val="24"/>
          <w:highlight w:val="white"/>
          <w:rtl w:val="0"/>
        </w:rPr>
        <w:t xml:space="preserve">(7), 952-960. </w:t>
      </w:r>
      <w:hyperlink r:id="rId22">
        <w:r w:rsidDel="00000000" w:rsidR="00000000" w:rsidRPr="00000000">
          <w:rPr>
            <w:rFonts w:ascii="Times New Roman" w:cs="Times New Roman" w:eastAsia="Times New Roman" w:hAnsi="Times New Roman"/>
            <w:sz w:val="24"/>
            <w:szCs w:val="24"/>
            <w:highlight w:val="white"/>
            <w:u w:val="single"/>
            <w:rtl w:val="0"/>
          </w:rPr>
          <w:t xml:space="preserve">https://doi.org/10.1089/jwh.2020.8329</w:t>
        </w:r>
      </w:hyperlink>
      <w:r w:rsidDel="00000000" w:rsidR="00000000" w:rsidRPr="00000000">
        <w:rPr>
          <w:rtl w:val="0"/>
        </w:rPr>
      </w:r>
    </w:p>
    <w:p w:rsidR="00000000" w:rsidDel="00000000" w:rsidP="00000000" w:rsidRDefault="00000000" w:rsidRPr="00000000" w14:paraId="0000010E">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F">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Geczik, A. M., Ferris, J. S., Terry, M. B., Andrulis, I. L., Buys, S. S., Daly, M. B., Hopper, J. L., John, E. M., Kurian, A. W., Southey, M. C., Liao, Y., &amp; Genkinger, J. M. (2022). Adherence to the 2020 American Cancer Society Guideline for Cancer Prevention and risk of breast cancer for women at increased familial and genetic risk in the Breast Cancer Family Registry: an evaluation of the weight, physical activity, and alcohol consumption recommendations.</w:t>
      </w:r>
      <w:r w:rsidDel="00000000" w:rsidR="00000000" w:rsidRPr="00000000">
        <w:rPr>
          <w:rFonts w:ascii="Times New Roman" w:cs="Times New Roman" w:eastAsia="Times New Roman" w:hAnsi="Times New Roman"/>
          <w:i w:val="1"/>
          <w:iCs w:val="1"/>
          <w:sz w:val="24"/>
          <w:szCs w:val="24"/>
          <w:highlight w:val="white"/>
          <w:rtl w:val="0"/>
        </w:rPr>
        <w:t xml:space="preserve"> Breast Cancer Research and Treatment, 194</w:t>
      </w:r>
      <w:r w:rsidDel="00000000" w:rsidR="00000000" w:rsidRPr="00000000">
        <w:rPr>
          <w:rFonts w:ascii="Times New Roman" w:cs="Times New Roman" w:eastAsia="Times New Roman" w:hAnsi="Times New Roman"/>
          <w:sz w:val="24"/>
          <w:szCs w:val="24"/>
          <w:highlight w:val="white"/>
          <w:rtl w:val="0"/>
        </w:rPr>
        <w:t xml:space="preserve">(3), 673-682. </w:t>
      </w:r>
      <w:hyperlink r:id="rId23">
        <w:r w:rsidDel="00000000" w:rsidR="00000000" w:rsidRPr="00000000">
          <w:rPr>
            <w:rFonts w:ascii="Times New Roman" w:cs="Times New Roman" w:eastAsia="Times New Roman" w:hAnsi="Times New Roman"/>
            <w:sz w:val="24"/>
            <w:szCs w:val="24"/>
            <w:highlight w:val="white"/>
            <w:rtl w:val="0"/>
          </w:rPr>
          <w:t xml:space="preserve">https://doi.org/10.1007/s10549-022-06656-7</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10">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11">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Gerstberger, S., Jiang, Q., &amp; Ganesh, K. (2023). Metastasis. Cell, 186(8), 1564-1579. </w:t>
      </w:r>
      <w:hyperlink r:id="rId24">
        <w:r w:rsidDel="00000000" w:rsidR="00000000" w:rsidRPr="00000000">
          <w:rPr>
            <w:rFonts w:ascii="Times New Roman" w:cs="Times New Roman" w:eastAsia="Times New Roman" w:hAnsi="Times New Roman"/>
            <w:sz w:val="24"/>
            <w:szCs w:val="24"/>
            <w:highlight w:val="white"/>
            <w:u w:val="single"/>
            <w:rtl w:val="0"/>
          </w:rPr>
          <w:t xml:space="preserve">https://doi.org/https://doi.org/10.1016/j.cell.2023.03.003</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12">
      <w:pPr>
        <w:ind w:left="720" w:hanging="720"/>
        <w:rPr>
          <w:rFonts w:ascii="Courier New" w:cs="Courier New" w:eastAsia="Courier New" w:hAnsi="Courier New"/>
          <w:sz w:val="24"/>
          <w:szCs w:val="24"/>
          <w:highlight w:val="white"/>
        </w:rPr>
      </w:pPr>
      <w:r w:rsidDel="00000000" w:rsidR="00000000" w:rsidRPr="00000000">
        <w:rPr>
          <w:rtl w:val="0"/>
        </w:rPr>
      </w:r>
    </w:p>
    <w:p w:rsidR="00000000" w:rsidDel="00000000" w:rsidP="00000000" w:rsidRDefault="00000000" w:rsidRPr="00000000" w14:paraId="00000113">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Ginsburg, O., Yip, C. H., Brooks, A., Cabanes, A., Caleffi, M., Dunstan Yataco, J. A., Gyawali, B., McCormack, V., McLaughlin de Anderson, M., Mehrotra, R., Mohar, A., Murillo, R., Pace, L. E., Paskett, E. D., Romanoff, A., Rositch, A. F., Scheel, J. R., Schneidman, M., Unger-Saldaña, K., Vanderpuye, V., … Anderson, B. O. (2020). Breast cancer early detection: A phased approach to implementation. </w:t>
      </w:r>
      <w:r w:rsidDel="00000000" w:rsidR="00000000" w:rsidRPr="00000000">
        <w:rPr>
          <w:rFonts w:ascii="Times New Roman" w:cs="Times New Roman" w:eastAsia="Times New Roman" w:hAnsi="Times New Roman"/>
          <w:i w:val="1"/>
          <w:iCs w:val="1"/>
          <w:sz w:val="24"/>
          <w:szCs w:val="24"/>
          <w:highlight w:val="white"/>
          <w:rtl w:val="0"/>
        </w:rPr>
        <w:t xml:space="preserve">Cancer</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126 Suppl 10</w:t>
      </w:r>
      <w:r w:rsidDel="00000000" w:rsidR="00000000" w:rsidRPr="00000000">
        <w:rPr>
          <w:rFonts w:ascii="Times New Roman" w:cs="Times New Roman" w:eastAsia="Times New Roman" w:hAnsi="Times New Roman"/>
          <w:sz w:val="24"/>
          <w:szCs w:val="24"/>
          <w:highlight w:val="white"/>
          <w:rtl w:val="0"/>
        </w:rPr>
        <w:t xml:space="preserve">(Suppl 10), 2379–2393. </w:t>
      </w:r>
      <w:hyperlink r:id="rId25">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https://doi.org/10.1002/cncr.32887</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14">
      <w:pPr>
        <w:ind w:left="720" w:hanging="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Gwinnett County Public Schools. (2021). Policy: Employee Leave. </w:t>
      </w:r>
      <w:hyperlink r:id="rId26">
        <w:r w:rsidDel="00000000" w:rsidR="00000000" w:rsidRPr="00000000">
          <w:rPr>
            <w:rFonts w:ascii="Times New Roman" w:cs="Times New Roman" w:eastAsia="Times New Roman" w:hAnsi="Times New Roman"/>
            <w:color w:val="1155cc"/>
            <w:sz w:val="24"/>
            <w:szCs w:val="24"/>
            <w:highlight w:val="white"/>
            <w:u w:val="single"/>
            <w:rtl w:val="0"/>
          </w:rPr>
          <w:t xml:space="preserve">https://www.gcpsk12.org/about-us/board/board-policies/policy-employee-leave</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16">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17">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Hayakawa, S., Pan, Y., &amp; Marian, V. (2021). Using a Foreign Language Changes Medical Judgments of Preventative Care. </w:t>
      </w:r>
      <w:r w:rsidDel="00000000" w:rsidR="00000000" w:rsidRPr="00000000">
        <w:rPr>
          <w:rFonts w:ascii="Times New Roman" w:cs="Times New Roman" w:eastAsia="Times New Roman" w:hAnsi="Times New Roman"/>
          <w:i w:val="1"/>
          <w:iCs w:val="1"/>
          <w:sz w:val="24"/>
          <w:szCs w:val="24"/>
          <w:highlight w:val="white"/>
          <w:rtl w:val="0"/>
        </w:rPr>
        <w:t xml:space="preserve">Brain sciences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11</w:t>
      </w:r>
      <w:r w:rsidDel="00000000" w:rsidR="00000000" w:rsidRPr="00000000">
        <w:rPr>
          <w:rFonts w:ascii="Times New Roman" w:cs="Times New Roman" w:eastAsia="Times New Roman" w:hAnsi="Times New Roman"/>
          <w:sz w:val="24"/>
          <w:szCs w:val="24"/>
          <w:highlight w:val="white"/>
          <w:rtl w:val="0"/>
        </w:rPr>
        <w:t xml:space="preserve">(10), 1309. </w:t>
      </w:r>
      <w:hyperlink r:id="rId27">
        <w:r w:rsidDel="00000000" w:rsidR="00000000" w:rsidRPr="00000000">
          <w:rPr>
            <w:rFonts w:ascii="Times New Roman" w:cs="Times New Roman" w:eastAsia="Times New Roman" w:hAnsi="Times New Roman"/>
            <w:sz w:val="24"/>
            <w:szCs w:val="24"/>
            <w:highlight w:val="white"/>
            <w:u w:val="single"/>
            <w:rtl w:val="0"/>
          </w:rPr>
          <w:t xml:space="preserve">https://doi.org/10.3390/brainsci11101309</w:t>
        </w:r>
      </w:hyperlink>
      <w:r w:rsidDel="00000000" w:rsidR="00000000" w:rsidRPr="00000000">
        <w:rPr>
          <w:rtl w:val="0"/>
        </w:rPr>
      </w:r>
    </w:p>
    <w:p w:rsidR="00000000" w:rsidDel="00000000" w:rsidP="00000000" w:rsidRDefault="00000000" w:rsidRPr="00000000" w14:paraId="00000118">
      <w:pPr>
        <w:ind w:left="720" w:hanging="720"/>
        <w:rPr>
          <w:rFonts w:ascii="Courier New" w:cs="Courier New" w:eastAsia="Courier New" w:hAnsi="Courier New"/>
          <w:sz w:val="24"/>
          <w:szCs w:val="24"/>
          <w:highlight w:val="white"/>
        </w:rPr>
      </w:pPr>
      <w:r w:rsidDel="00000000" w:rsidR="00000000" w:rsidRPr="00000000">
        <w:rPr>
          <w:rtl w:val="0"/>
        </w:rPr>
      </w:r>
    </w:p>
    <w:p w:rsidR="00000000" w:rsidDel="00000000" w:rsidP="00000000" w:rsidRDefault="00000000" w:rsidRPr="00000000" w14:paraId="00000119">
      <w:pPr>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Jiménez Cortes, A. (2019). Molecular biology of cancer: similarities between humans and animals. </w:t>
      </w:r>
      <w:r w:rsidDel="00000000" w:rsidR="00000000" w:rsidRPr="00000000">
        <w:rPr>
          <w:rFonts w:ascii="Times New Roman" w:cs="Times New Roman" w:eastAsia="Times New Roman" w:hAnsi="Times New Roman"/>
          <w:i w:val="1"/>
          <w:iCs w:val="1"/>
          <w:sz w:val="24"/>
          <w:szCs w:val="24"/>
          <w:rtl w:val="0"/>
        </w:rPr>
        <w:t xml:space="preserve">Veterinaria y Zootecnia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13</w:t>
      </w:r>
      <w:r w:rsidDel="00000000" w:rsidR="00000000" w:rsidRPr="00000000">
        <w:rPr>
          <w:rFonts w:ascii="Times New Roman" w:cs="Times New Roman" w:eastAsia="Times New Roman" w:hAnsi="Times New Roman"/>
          <w:sz w:val="24"/>
          <w:szCs w:val="24"/>
          <w:rtl w:val="0"/>
        </w:rPr>
        <w:t xml:space="preserve">(2), 81–95. </w:t>
      </w:r>
      <w:hyperlink r:id="rId28">
        <w:r w:rsidDel="00000000" w:rsidR="00000000" w:rsidRPr="00000000">
          <w:rPr>
            <w:rFonts w:ascii="Times New Roman" w:cs="Times New Roman" w:eastAsia="Times New Roman" w:hAnsi="Times New Roman"/>
            <w:sz w:val="24"/>
            <w:szCs w:val="24"/>
            <w:u w:val="single"/>
            <w:rtl w:val="0"/>
          </w:rPr>
          <w:t xml:space="preserve">https://doi.org/10.17151/vetzo.2019.13.2.7</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1A">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1B">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Kim, H., &amp; Nam, E. (2019). Psychological distress in breast cancer patients: Results from the Korean National Health and Nutrition Examination Survey. </w:t>
      </w:r>
      <w:r w:rsidDel="00000000" w:rsidR="00000000" w:rsidRPr="00000000">
        <w:rPr>
          <w:rFonts w:ascii="Times New Roman" w:cs="Times New Roman" w:eastAsia="Times New Roman" w:hAnsi="Times New Roman"/>
          <w:i w:val="1"/>
          <w:iCs w:val="1"/>
          <w:sz w:val="24"/>
          <w:szCs w:val="24"/>
          <w:highlight w:val="white"/>
          <w:rtl w:val="0"/>
        </w:rPr>
        <w:t xml:space="preserve">Asian Pacific Journal of Cancer Prevention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20</w:t>
      </w:r>
      <w:r w:rsidDel="00000000" w:rsidR="00000000" w:rsidRPr="00000000">
        <w:rPr>
          <w:rFonts w:ascii="Times New Roman" w:cs="Times New Roman" w:eastAsia="Times New Roman" w:hAnsi="Times New Roman"/>
          <w:sz w:val="24"/>
          <w:szCs w:val="24"/>
          <w:highlight w:val="white"/>
          <w:rtl w:val="0"/>
        </w:rPr>
        <w:t xml:space="preserve">(6), 1783–1790. https://doi.org/10.31557/APJCP.2019.20.6.1783</w:t>
      </w:r>
    </w:p>
    <w:p w:rsidR="00000000" w:rsidDel="00000000" w:rsidP="00000000" w:rsidRDefault="00000000" w:rsidRPr="00000000" w14:paraId="0000011C">
      <w:pPr>
        <w:ind w:left="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1D">
      <w:pPr>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Khera, N., Zhang, N., Hilal, T., Durani, U., Lee, M., Padman, R., Voleti, S., Warsame, R. M., Borah, B. J., Yabroff, K. R., &amp; Griffin, J. M. (2022). Association of Health Insurance Literacy With Financial Hardship in Patients With Cancer. </w:t>
      </w:r>
      <w:r w:rsidDel="00000000" w:rsidR="00000000" w:rsidRPr="00000000">
        <w:rPr>
          <w:rFonts w:ascii="Times New Roman" w:cs="Times New Roman" w:eastAsia="Times New Roman" w:hAnsi="Times New Roman"/>
          <w:i w:val="1"/>
          <w:iCs w:val="1"/>
          <w:sz w:val="24"/>
          <w:szCs w:val="24"/>
          <w:highlight w:val="white"/>
          <w:rtl w:val="0"/>
        </w:rPr>
        <w:t xml:space="preserve">JAMA network open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5</w:t>
      </w:r>
      <w:r w:rsidDel="00000000" w:rsidR="00000000" w:rsidRPr="00000000">
        <w:rPr>
          <w:rFonts w:ascii="Times New Roman" w:cs="Times New Roman" w:eastAsia="Times New Roman" w:hAnsi="Times New Roman"/>
          <w:sz w:val="24"/>
          <w:szCs w:val="24"/>
          <w:highlight w:val="white"/>
          <w:rtl w:val="0"/>
        </w:rPr>
        <w:t xml:space="preserve">(7), e2223141. </w:t>
      </w:r>
      <w:hyperlink r:id="rId29">
        <w:r w:rsidDel="00000000" w:rsidR="00000000" w:rsidRPr="00000000">
          <w:rPr>
            <w:rFonts w:ascii="Times New Roman" w:cs="Times New Roman" w:eastAsia="Times New Roman" w:hAnsi="Times New Roman"/>
            <w:sz w:val="24"/>
            <w:szCs w:val="24"/>
            <w:highlight w:val="white"/>
            <w:u w:val="single"/>
            <w:rtl w:val="0"/>
          </w:rPr>
          <w:t xml:space="preserve">https://doi.org/10.1001/jamanetworkopen.2022.23141</w:t>
        </w:r>
      </w:hyperlink>
      <w:r w:rsidDel="00000000" w:rsidR="00000000" w:rsidRPr="00000000">
        <w:rPr>
          <w:rtl w:val="0"/>
        </w:rPr>
      </w:r>
    </w:p>
    <w:p w:rsidR="00000000" w:rsidDel="00000000" w:rsidP="00000000" w:rsidRDefault="00000000" w:rsidRPr="00000000" w14:paraId="0000011E">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1F">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Lee, R. J., Madan, R. A., Kim, J., Posadas, E. M., &amp; Yu, E. Y. (2021). Disparities in Cancer Care and the Asian American Population. </w:t>
      </w:r>
      <w:r w:rsidDel="00000000" w:rsidR="00000000" w:rsidRPr="00000000">
        <w:rPr>
          <w:rFonts w:ascii="Times New Roman" w:cs="Times New Roman" w:eastAsia="Times New Roman" w:hAnsi="Times New Roman"/>
          <w:i w:val="1"/>
          <w:iCs w:val="1"/>
          <w:sz w:val="24"/>
          <w:szCs w:val="24"/>
          <w:highlight w:val="white"/>
          <w:rtl w:val="0"/>
        </w:rPr>
        <w:t xml:space="preserve">The oncologist</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26</w:t>
      </w:r>
      <w:r w:rsidDel="00000000" w:rsidR="00000000" w:rsidRPr="00000000">
        <w:rPr>
          <w:rFonts w:ascii="Times New Roman" w:cs="Times New Roman" w:eastAsia="Times New Roman" w:hAnsi="Times New Roman"/>
          <w:sz w:val="24"/>
          <w:szCs w:val="24"/>
          <w:highlight w:val="white"/>
          <w:rtl w:val="0"/>
        </w:rPr>
        <w:t xml:space="preserve">(6), 453–460. </w:t>
      </w:r>
      <w:hyperlink r:id="rId30">
        <w:r w:rsidDel="00000000" w:rsidR="00000000" w:rsidRPr="00000000">
          <w:rPr>
            <w:rFonts w:ascii="Times New Roman" w:cs="Times New Roman" w:eastAsia="Times New Roman" w:hAnsi="Times New Roman"/>
            <w:sz w:val="24"/>
            <w:szCs w:val="24"/>
            <w:highlight w:val="white"/>
            <w:rtl w:val="0"/>
          </w:rPr>
          <w:t xml:space="preserve">https://doi.org/10.1002/onco.13748</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20">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21">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Loomans-Kropp, H. A., &amp; Umar, A. (2019). Cancer prevention and screening: the next step in the era of precision medicine. </w:t>
      </w:r>
      <w:r w:rsidDel="00000000" w:rsidR="00000000" w:rsidRPr="00000000">
        <w:rPr>
          <w:rFonts w:ascii="Times New Roman" w:cs="Times New Roman" w:eastAsia="Times New Roman" w:hAnsi="Times New Roman"/>
          <w:i w:val="1"/>
          <w:iCs w:val="1"/>
          <w:sz w:val="24"/>
          <w:szCs w:val="24"/>
          <w:highlight w:val="white"/>
          <w:rtl w:val="0"/>
        </w:rPr>
        <w:t xml:space="preserve">NPJ precision oncology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3</w:t>
      </w:r>
      <w:r w:rsidDel="00000000" w:rsidR="00000000" w:rsidRPr="00000000">
        <w:rPr>
          <w:rFonts w:ascii="Times New Roman" w:cs="Times New Roman" w:eastAsia="Times New Roman" w:hAnsi="Times New Roman"/>
          <w:sz w:val="24"/>
          <w:szCs w:val="24"/>
          <w:highlight w:val="white"/>
          <w:rtl w:val="0"/>
        </w:rPr>
        <w:t xml:space="preserve">, 3. </w:t>
      </w:r>
      <w:hyperlink r:id="rId31">
        <w:r w:rsidDel="00000000" w:rsidR="00000000" w:rsidRPr="00000000">
          <w:rPr>
            <w:rFonts w:ascii="Times New Roman" w:cs="Times New Roman" w:eastAsia="Times New Roman" w:hAnsi="Times New Roman"/>
            <w:sz w:val="24"/>
            <w:szCs w:val="24"/>
            <w:highlight w:val="white"/>
            <w:u w:val="single"/>
            <w:rtl w:val="0"/>
          </w:rPr>
          <w:t xml:space="preserve">https://doi.org/10.1038/s41698-018-0075-9</w:t>
        </w:r>
      </w:hyperlink>
      <w:r w:rsidDel="00000000" w:rsidR="00000000" w:rsidRPr="00000000">
        <w:rPr>
          <w:rtl w:val="0"/>
        </w:rPr>
      </w:r>
    </w:p>
    <w:p w:rsidR="00000000" w:rsidDel="00000000" w:rsidP="00000000" w:rsidRDefault="00000000" w:rsidRPr="00000000" w14:paraId="00000122">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23">
      <w:pPr>
        <w:ind w:left="720" w:hanging="720"/>
        <w:rPr>
          <w:rFonts w:ascii="Times New Roman" w:cs="Times New Roman" w:eastAsia="Times New Roman" w:hAnsi="Times New Roman"/>
          <w:sz w:val="24"/>
          <w:szCs w:val="24"/>
          <w:highlight w:val="red"/>
        </w:rPr>
      </w:pPr>
      <w:r w:rsidDel="00000000" w:rsidR="00000000" w:rsidRPr="00000000">
        <w:rPr>
          <w:rFonts w:ascii="Times New Roman" w:cs="Times New Roman" w:eastAsia="Times New Roman" w:hAnsi="Times New Roman"/>
          <w:sz w:val="24"/>
          <w:szCs w:val="24"/>
          <w:highlight w:val="white"/>
          <w:rtl w:val="0"/>
        </w:rPr>
        <w:t xml:space="preserve">Łukasiewicz, S., Czeczelewski, M., Forma, A., Baj, J., Sitarz, R., &amp; Stanisławek, A. (2021). Breast Cancer-Epidemiology, Risk Factors, Classification, Prognostic Markers, and Current Treatment Strategies-An Updated Review. </w:t>
      </w:r>
      <w:r w:rsidDel="00000000" w:rsidR="00000000" w:rsidRPr="00000000">
        <w:rPr>
          <w:rFonts w:ascii="Times New Roman" w:cs="Times New Roman" w:eastAsia="Times New Roman" w:hAnsi="Times New Roman"/>
          <w:i w:val="1"/>
          <w:iCs w:val="1"/>
          <w:sz w:val="24"/>
          <w:szCs w:val="24"/>
          <w:highlight w:val="white"/>
          <w:rtl w:val="0"/>
        </w:rPr>
        <w:t xml:space="preserve">Cancers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13</w:t>
      </w:r>
      <w:r w:rsidDel="00000000" w:rsidR="00000000" w:rsidRPr="00000000">
        <w:rPr>
          <w:rFonts w:ascii="Times New Roman" w:cs="Times New Roman" w:eastAsia="Times New Roman" w:hAnsi="Times New Roman"/>
          <w:sz w:val="24"/>
          <w:szCs w:val="24"/>
          <w:highlight w:val="white"/>
          <w:rtl w:val="0"/>
        </w:rPr>
        <w:t xml:space="preserve">(17), 4287. </w:t>
      </w:r>
      <w:hyperlink r:id="rId32">
        <w:r w:rsidDel="00000000" w:rsidR="00000000" w:rsidRPr="00000000">
          <w:rPr>
            <w:rFonts w:ascii="Times New Roman" w:cs="Times New Roman" w:eastAsia="Times New Roman" w:hAnsi="Times New Roman"/>
            <w:sz w:val="24"/>
            <w:szCs w:val="24"/>
            <w:highlight w:val="white"/>
            <w:u w:val="single"/>
            <w:rtl w:val="0"/>
          </w:rPr>
          <w:t xml:space="preserve">https://doi.org/10.3390/cancers13174287</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24">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Miller, J. W., King, J. A., Trivers, K. F., Town, M., Sabatino, S. A., Puckett, M., &amp; Richardson, L. C. (2024, April 18). </w:t>
      </w:r>
      <w:r w:rsidDel="00000000" w:rsidR="00000000" w:rsidRPr="00000000">
        <w:rPr>
          <w:rFonts w:ascii="Times New Roman" w:cs="Times New Roman" w:eastAsia="Times New Roman" w:hAnsi="Times New Roman"/>
          <w:i w:val="1"/>
          <w:iCs w:val="1"/>
          <w:sz w:val="24"/>
          <w:szCs w:val="24"/>
          <w:highlight w:val="white"/>
          <w:rtl w:val="0"/>
        </w:rPr>
        <w:t xml:space="preserve">Vital signs: Mammography use and association with Social Determinants of Health and health-related social needs among women - United States, 2022</w:t>
      </w:r>
      <w:r w:rsidDel="00000000" w:rsidR="00000000" w:rsidRPr="00000000">
        <w:rPr>
          <w:rFonts w:ascii="Times New Roman" w:cs="Times New Roman" w:eastAsia="Times New Roman" w:hAnsi="Times New Roman"/>
          <w:sz w:val="24"/>
          <w:szCs w:val="24"/>
          <w:highlight w:val="white"/>
          <w:rtl w:val="0"/>
        </w:rPr>
        <w:t xml:space="preserve">. Centers for Disease Control and Prevention. </w:t>
      </w:r>
      <w:hyperlink r:id="rId33">
        <w:r w:rsidDel="00000000" w:rsidR="00000000" w:rsidRPr="00000000">
          <w:rPr>
            <w:rFonts w:ascii="Times New Roman" w:cs="Times New Roman" w:eastAsia="Times New Roman" w:hAnsi="Times New Roman"/>
            <w:sz w:val="24"/>
            <w:szCs w:val="24"/>
            <w:highlight w:val="white"/>
            <w:u w:val="single"/>
            <w:rtl w:val="0"/>
          </w:rPr>
          <w:t xml:space="preserve">https://www.cdc.gov/mmwr/volumes/73/wr/mm7315e1.htm?s_cid=mm7315e1_w</w:t>
        </w:r>
      </w:hyperlink>
      <w:r w:rsidDel="00000000" w:rsidR="00000000" w:rsidRPr="00000000">
        <w:rPr>
          <w:rtl w:val="0"/>
        </w:rPr>
      </w:r>
    </w:p>
    <w:p w:rsidR="00000000" w:rsidDel="00000000" w:rsidP="00000000" w:rsidRDefault="00000000" w:rsidRPr="00000000" w14:paraId="00000125">
      <w:pPr>
        <w:spacing w:after="240" w:before="240" w:lineRule="auto"/>
        <w:ind w:left="720" w:hanging="720"/>
        <w:rPr>
          <w:rFonts w:ascii="Times New Roman" w:cs="Times New Roman" w:eastAsia="Times New Roman" w:hAnsi="Times New Roman"/>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Morey, B. N., Valencia, C., Park, H. W., &amp; Lee, S. (2021). The central role of social support in the health of Chinese and Korean American immigrants. </w:t>
      </w:r>
      <w:r w:rsidDel="00000000" w:rsidR="00000000" w:rsidRPr="00000000">
        <w:rPr>
          <w:rFonts w:ascii="Times New Roman" w:cs="Times New Roman" w:eastAsia="Times New Roman" w:hAnsi="Times New Roman"/>
          <w:sz w:val="24"/>
          <w:szCs w:val="24"/>
          <w:highlight w:val="white"/>
          <w:u w:val="single"/>
          <w:rtl w:val="0"/>
        </w:rPr>
        <w:t xml:space="preserve">https://doi.org/10.1016/j.socscimed.2021.114229</w:t>
      </w:r>
      <w:r w:rsidDel="00000000" w:rsidR="00000000" w:rsidRPr="00000000">
        <w:rPr>
          <w:rtl w:val="0"/>
        </w:rPr>
      </w:r>
    </w:p>
    <w:p w:rsidR="00000000" w:rsidDel="00000000" w:rsidP="00000000" w:rsidRDefault="00000000" w:rsidRPr="00000000" w14:paraId="00000126">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Nayyar, S., Chakole, S., Taksande, A. B., Prasad, R., Munjewar, P. K., &amp; Wanjari, M. B. (2023). From Awareness to Action: A Review of Efforts to Reduce Disparities in Breast Cancer Screening. </w:t>
      </w:r>
      <w:r w:rsidDel="00000000" w:rsidR="00000000" w:rsidRPr="00000000">
        <w:rPr>
          <w:rFonts w:ascii="Times New Roman" w:cs="Times New Roman" w:eastAsia="Times New Roman" w:hAnsi="Times New Roman"/>
          <w:i w:val="1"/>
          <w:iCs w:val="1"/>
          <w:sz w:val="24"/>
          <w:szCs w:val="24"/>
          <w:highlight w:val="white"/>
          <w:rtl w:val="0"/>
        </w:rPr>
        <w:t xml:space="preserve">Cureus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15</w:t>
      </w:r>
      <w:r w:rsidDel="00000000" w:rsidR="00000000" w:rsidRPr="00000000">
        <w:rPr>
          <w:rFonts w:ascii="Times New Roman" w:cs="Times New Roman" w:eastAsia="Times New Roman" w:hAnsi="Times New Roman"/>
          <w:sz w:val="24"/>
          <w:szCs w:val="24"/>
          <w:highlight w:val="white"/>
          <w:rtl w:val="0"/>
        </w:rPr>
        <w:t xml:space="preserve">(6), e40674. </w:t>
      </w:r>
      <w:hyperlink r:id="rId34">
        <w:r w:rsidDel="00000000" w:rsidR="00000000" w:rsidRPr="00000000">
          <w:rPr>
            <w:rFonts w:ascii="Times New Roman" w:cs="Times New Roman" w:eastAsia="Times New Roman" w:hAnsi="Times New Roman"/>
            <w:sz w:val="24"/>
            <w:szCs w:val="24"/>
            <w:highlight w:val="white"/>
            <w:u w:val="single"/>
            <w:rtl w:val="0"/>
          </w:rPr>
          <w:t xml:space="preserve">https://doi.org/10.7759/cureus.40674</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27">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Park, K. H., Loibl, S., Sohn, J., Park, Y. H., Jiang, Z., Tadjoedin, H., Nag, S., Saji, S., Md Yusof, M., Villegas, E. M. B., Lim, E. H., Lu, Y. S., Ithimakin, S., Tseng, L. M., Dejthevaporn, T., Chen, T. W., Lee, S. C., Galvez, C., Malwinder, S., Kogawa, T., … Harbeck, N. (2024). Pan-Asian adapted ESMO Clinical Practice Guidelines for the diagnosis, treatment and follow-up of patients with early breast cancer. </w:t>
      </w:r>
      <w:r w:rsidDel="00000000" w:rsidR="00000000" w:rsidRPr="00000000">
        <w:rPr>
          <w:rFonts w:ascii="Times New Roman" w:cs="Times New Roman" w:eastAsia="Times New Roman" w:hAnsi="Times New Roman"/>
          <w:i w:val="1"/>
          <w:iCs w:val="1"/>
          <w:sz w:val="24"/>
          <w:szCs w:val="24"/>
          <w:highlight w:val="white"/>
          <w:rtl w:val="0"/>
        </w:rPr>
        <w:t xml:space="preserve">ESMO open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9</w:t>
      </w:r>
      <w:r w:rsidDel="00000000" w:rsidR="00000000" w:rsidRPr="00000000">
        <w:rPr>
          <w:rFonts w:ascii="Times New Roman" w:cs="Times New Roman" w:eastAsia="Times New Roman" w:hAnsi="Times New Roman"/>
          <w:sz w:val="24"/>
          <w:szCs w:val="24"/>
          <w:highlight w:val="white"/>
          <w:rtl w:val="0"/>
        </w:rPr>
        <w:t xml:space="preserve">(5), 102974. </w:t>
      </w:r>
      <w:hyperlink r:id="rId35">
        <w:r w:rsidDel="00000000" w:rsidR="00000000" w:rsidRPr="00000000">
          <w:rPr>
            <w:rFonts w:ascii="Times New Roman" w:cs="Times New Roman" w:eastAsia="Times New Roman" w:hAnsi="Times New Roman"/>
            <w:sz w:val="24"/>
            <w:szCs w:val="24"/>
            <w:highlight w:val="white"/>
            <w:u w:val="single"/>
            <w:rtl w:val="0"/>
          </w:rPr>
          <w:t xml:space="preserve">https://doi.org/10.1016/j.esmoop.2024.102974</w:t>
        </w:r>
      </w:hyperlink>
      <w:r w:rsidDel="00000000" w:rsidR="00000000" w:rsidRPr="00000000">
        <w:rPr>
          <w:rtl w:val="0"/>
        </w:rPr>
      </w:r>
    </w:p>
    <w:p w:rsidR="00000000" w:rsidDel="00000000" w:rsidP="00000000" w:rsidRDefault="00000000" w:rsidRPr="00000000" w14:paraId="00000128">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Patel, A. (2020). Benign vs Malignant Tumors. JAMA Oncology, 6(9), 1488-1488. </w:t>
      </w:r>
      <w:hyperlink r:id="rId36">
        <w:r w:rsidDel="00000000" w:rsidR="00000000" w:rsidRPr="00000000">
          <w:rPr>
            <w:rFonts w:ascii="Times New Roman" w:cs="Times New Roman" w:eastAsia="Times New Roman" w:hAnsi="Times New Roman"/>
            <w:sz w:val="24"/>
            <w:szCs w:val="24"/>
            <w:highlight w:val="white"/>
            <w:u w:val="single"/>
            <w:rtl w:val="0"/>
          </w:rPr>
          <w:t xml:space="preserve">https://doi.org/10.1001/jamaoncol.2020.2592</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29">
      <w:pPr>
        <w:spacing w:after="240" w:before="24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Sauter E. R. (2018). Breast Cancer Prevention: Current Approaches and Future Directions. </w:t>
      </w:r>
      <w:r w:rsidDel="00000000" w:rsidR="00000000" w:rsidRPr="00000000">
        <w:rPr>
          <w:rFonts w:ascii="Times New Roman" w:cs="Times New Roman" w:eastAsia="Times New Roman" w:hAnsi="Times New Roman"/>
          <w:i w:val="1"/>
          <w:iCs w:val="1"/>
          <w:sz w:val="24"/>
          <w:szCs w:val="24"/>
          <w:highlight w:val="white"/>
          <w:rtl w:val="0"/>
        </w:rPr>
        <w:t xml:space="preserve">European journal of breast health</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14</w:t>
      </w:r>
      <w:r w:rsidDel="00000000" w:rsidR="00000000" w:rsidRPr="00000000">
        <w:rPr>
          <w:rFonts w:ascii="Times New Roman" w:cs="Times New Roman" w:eastAsia="Times New Roman" w:hAnsi="Times New Roman"/>
          <w:sz w:val="24"/>
          <w:szCs w:val="24"/>
          <w:highlight w:val="white"/>
          <w:rtl w:val="0"/>
        </w:rPr>
        <w:t xml:space="preserve">(2), 64–71. </w:t>
      </w:r>
      <w:hyperlink r:id="rId37">
        <w:r w:rsidDel="00000000" w:rsidR="00000000" w:rsidRPr="00000000">
          <w:rPr>
            <w:rFonts w:ascii="Times New Roman" w:cs="Times New Roman" w:eastAsia="Times New Roman" w:hAnsi="Times New Roman"/>
            <w:sz w:val="24"/>
            <w:szCs w:val="24"/>
            <w:highlight w:val="white"/>
            <w:u w:val="single"/>
            <w:rtl w:val="0"/>
          </w:rPr>
          <w:t xml:space="preserve">https://doi.org/10.5152/ejbh.2018.3978</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2A">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Sung, H., Ferlay, J., Siegel, R. L., Laversanne, M., Soerjomataram, I., Jemal, A., &amp; Bray, F. (2021). Global cancer statistics 2020: GLOBOCAN estimates of incidence and mortality worldwide for 36 cancers in 185 countries. </w:t>
      </w:r>
      <w:r w:rsidDel="00000000" w:rsidR="00000000" w:rsidRPr="00000000">
        <w:rPr>
          <w:rFonts w:ascii="Times New Roman" w:cs="Times New Roman" w:eastAsia="Times New Roman" w:hAnsi="Times New Roman"/>
          <w:i w:val="1"/>
          <w:iCs w:val="1"/>
          <w:sz w:val="24"/>
          <w:szCs w:val="24"/>
          <w:highlight w:val="white"/>
          <w:rtl w:val="0"/>
        </w:rPr>
        <w:t xml:space="preserve">CA: A Cancer Journal for Clinicians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71</w:t>
      </w:r>
      <w:r w:rsidDel="00000000" w:rsidR="00000000" w:rsidRPr="00000000">
        <w:rPr>
          <w:rFonts w:ascii="Times New Roman" w:cs="Times New Roman" w:eastAsia="Times New Roman" w:hAnsi="Times New Roman"/>
          <w:sz w:val="24"/>
          <w:szCs w:val="24"/>
          <w:highlight w:val="white"/>
          <w:rtl w:val="0"/>
        </w:rPr>
        <w:t xml:space="preserve">(3), 209-249. </w:t>
      </w:r>
      <w:hyperlink r:id="rId38">
        <w:r w:rsidDel="00000000" w:rsidR="00000000" w:rsidRPr="00000000">
          <w:rPr>
            <w:rFonts w:ascii="Times New Roman" w:cs="Times New Roman" w:eastAsia="Times New Roman" w:hAnsi="Times New Roman"/>
            <w:sz w:val="24"/>
            <w:szCs w:val="24"/>
            <w:highlight w:val="white"/>
            <w:u w:val="single"/>
            <w:rtl w:val="0"/>
          </w:rPr>
          <w:t xml:space="preserve">https://doi.org/10.3322/caac.21660</w:t>
        </w:r>
      </w:hyperlink>
      <w:r w:rsidDel="00000000" w:rsidR="00000000" w:rsidRPr="00000000">
        <w:rPr>
          <w:rtl w:val="0"/>
        </w:rPr>
      </w:r>
    </w:p>
    <w:p w:rsidR="00000000" w:rsidDel="00000000" w:rsidP="00000000" w:rsidRDefault="00000000" w:rsidRPr="00000000" w14:paraId="0000012B">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Tiedtke, C.M., Dierckx de Casterlé, B., Frings-Dresen, M.H.W. </w:t>
      </w:r>
      <w:r w:rsidDel="00000000" w:rsidR="00000000" w:rsidRPr="00000000">
        <w:rPr>
          <w:rFonts w:ascii="Times New Roman" w:cs="Times New Roman" w:eastAsia="Times New Roman" w:hAnsi="Times New Roman"/>
          <w:i w:val="1"/>
          <w:iCs w:val="1"/>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Employers’ experience of employees with cancer: trajectories of complex communication. </w:t>
      </w:r>
      <w:r w:rsidDel="00000000" w:rsidR="00000000" w:rsidRPr="00000000">
        <w:rPr>
          <w:rFonts w:ascii="Times New Roman" w:cs="Times New Roman" w:eastAsia="Times New Roman" w:hAnsi="Times New Roman"/>
          <w:i w:val="1"/>
          <w:iCs w:val="1"/>
          <w:sz w:val="24"/>
          <w:szCs w:val="24"/>
          <w:highlight w:val="white"/>
          <w:rtl w:val="0"/>
        </w:rPr>
        <w:t xml:space="preserve">J Cancer Surviv</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b w:val="1"/>
          <w:bCs w:val="1"/>
          <w:sz w:val="24"/>
          <w:szCs w:val="24"/>
          <w:highlight w:val="white"/>
          <w:rtl w:val="0"/>
        </w:rPr>
        <w:t xml:space="preserve">11</w:t>
      </w:r>
      <w:r w:rsidDel="00000000" w:rsidR="00000000" w:rsidRPr="00000000">
        <w:rPr>
          <w:rFonts w:ascii="Times New Roman" w:cs="Times New Roman" w:eastAsia="Times New Roman" w:hAnsi="Times New Roman"/>
          <w:sz w:val="24"/>
          <w:szCs w:val="24"/>
          <w:highlight w:val="white"/>
          <w:rtl w:val="0"/>
        </w:rPr>
        <w:t xml:space="preserve">, 562–577 (2017). https://doi.org/10.1007/s11764-017-0626-z</w:t>
      </w:r>
      <w:r w:rsidDel="00000000" w:rsidR="00000000" w:rsidRPr="00000000">
        <w:rPr>
          <w:rtl w:val="0"/>
        </w:rPr>
      </w:r>
    </w:p>
    <w:p w:rsidR="00000000" w:rsidDel="00000000" w:rsidP="00000000" w:rsidRDefault="00000000" w:rsidRPr="00000000" w14:paraId="0000012C">
      <w:pPr>
        <w:spacing w:after="240" w:befor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Trayes, K. P., &amp; Cokenakes, S. E. H. (2021, August 15). </w:t>
      </w:r>
      <w:r w:rsidDel="00000000" w:rsidR="00000000" w:rsidRPr="00000000">
        <w:rPr>
          <w:rFonts w:ascii="Times New Roman" w:cs="Times New Roman" w:eastAsia="Times New Roman" w:hAnsi="Times New Roman"/>
          <w:i w:val="1"/>
          <w:iCs w:val="1"/>
          <w:sz w:val="24"/>
          <w:szCs w:val="24"/>
          <w:rtl w:val="0"/>
        </w:rPr>
        <w:t xml:space="preserve">Breast Cancer Treatment</w:t>
      </w:r>
      <w:r w:rsidDel="00000000" w:rsidR="00000000" w:rsidRPr="00000000">
        <w:rPr>
          <w:rFonts w:ascii="Times New Roman" w:cs="Times New Roman" w:eastAsia="Times New Roman" w:hAnsi="Times New Roman"/>
          <w:sz w:val="24"/>
          <w:szCs w:val="24"/>
          <w:rtl w:val="0"/>
        </w:rPr>
        <w:t xml:space="preserve">. American Family Physician. </w:t>
      </w:r>
      <w:hyperlink r:id="rId39">
        <w:r w:rsidDel="00000000" w:rsidR="00000000" w:rsidRPr="00000000">
          <w:rPr>
            <w:rFonts w:ascii="Times New Roman" w:cs="Times New Roman" w:eastAsia="Times New Roman" w:hAnsi="Times New Roman"/>
            <w:sz w:val="24"/>
            <w:szCs w:val="24"/>
            <w:rtl w:val="0"/>
          </w:rPr>
          <w:t xml:space="preserve">https://www.aafp.org/pubs/afp/issues/2021/0800/p171.html</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2D">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U.S. Department of Labor. (2023). </w:t>
      </w:r>
      <w:r w:rsidDel="00000000" w:rsidR="00000000" w:rsidRPr="00000000">
        <w:rPr>
          <w:rFonts w:ascii="Times New Roman" w:cs="Times New Roman" w:eastAsia="Times New Roman" w:hAnsi="Times New Roman"/>
          <w:i w:val="1"/>
          <w:iCs w:val="1"/>
          <w:sz w:val="24"/>
          <w:szCs w:val="24"/>
          <w:highlight w:val="white"/>
          <w:rtl w:val="0"/>
        </w:rPr>
        <w:t xml:space="preserve">Family and Medical Leave Act</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12E">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2F">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Wang, H., Chen, L. S., Hsiao, H. Y., Hsiao, S. C., Han, T., Chang, E., Assoumou, B., &amp; Wang, J. H. (2023). Chinese American and Non-Hispanic White Breast Cancer Patients' Knowledge and Use of BRCA Testing. </w:t>
      </w:r>
      <w:r w:rsidDel="00000000" w:rsidR="00000000" w:rsidRPr="00000000">
        <w:rPr>
          <w:rFonts w:ascii="Times New Roman" w:cs="Times New Roman" w:eastAsia="Times New Roman" w:hAnsi="Times New Roman"/>
          <w:i w:val="1"/>
          <w:iCs w:val="1"/>
          <w:sz w:val="24"/>
          <w:szCs w:val="24"/>
          <w:highlight w:val="white"/>
          <w:rtl w:val="0"/>
        </w:rPr>
        <w:t xml:space="preserve">International journal of environmental research and public health</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20</w:t>
      </w:r>
      <w:r w:rsidDel="00000000" w:rsidR="00000000" w:rsidRPr="00000000">
        <w:rPr>
          <w:rFonts w:ascii="Times New Roman" w:cs="Times New Roman" w:eastAsia="Times New Roman" w:hAnsi="Times New Roman"/>
          <w:sz w:val="24"/>
          <w:szCs w:val="24"/>
          <w:highlight w:val="white"/>
          <w:rtl w:val="0"/>
        </w:rPr>
        <w:t xml:space="preserve">(4), 3384. </w:t>
      </w:r>
      <w:hyperlink r:id="rId40">
        <w:r w:rsidDel="00000000" w:rsidR="00000000" w:rsidRPr="00000000">
          <w:rPr>
            <w:rFonts w:ascii="Times New Roman" w:cs="Times New Roman" w:eastAsia="Times New Roman" w:hAnsi="Times New Roman"/>
            <w:sz w:val="24"/>
            <w:szCs w:val="24"/>
            <w:highlight w:val="white"/>
            <w:rtl w:val="0"/>
          </w:rPr>
          <w:t xml:space="preserve">https://doi.org/10.3390/ijerph20043384</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0">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1">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Wilkinson, L., &amp; Gathani, T. (2022). Understanding breast cancer as a global health concern. </w:t>
      </w:r>
      <w:r w:rsidDel="00000000" w:rsidR="00000000" w:rsidRPr="00000000">
        <w:rPr>
          <w:rFonts w:ascii="Times New Roman" w:cs="Times New Roman" w:eastAsia="Times New Roman" w:hAnsi="Times New Roman"/>
          <w:i w:val="1"/>
          <w:iCs w:val="1"/>
          <w:sz w:val="24"/>
          <w:szCs w:val="24"/>
          <w:highlight w:val="white"/>
          <w:rtl w:val="0"/>
        </w:rPr>
        <w:t xml:space="preserve">The British journal of radiology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95</w:t>
      </w:r>
      <w:r w:rsidDel="00000000" w:rsidR="00000000" w:rsidRPr="00000000">
        <w:rPr>
          <w:rFonts w:ascii="Times New Roman" w:cs="Times New Roman" w:eastAsia="Times New Roman" w:hAnsi="Times New Roman"/>
          <w:sz w:val="24"/>
          <w:szCs w:val="24"/>
          <w:highlight w:val="white"/>
          <w:rtl w:val="0"/>
        </w:rPr>
        <w:t xml:space="preserve">(1130), 20211033. </w:t>
      </w:r>
      <w:hyperlink r:id="rId41">
        <w:r w:rsidDel="00000000" w:rsidR="00000000" w:rsidRPr="00000000">
          <w:rPr>
            <w:rFonts w:ascii="Times New Roman" w:cs="Times New Roman" w:eastAsia="Times New Roman" w:hAnsi="Times New Roman"/>
            <w:sz w:val="24"/>
            <w:szCs w:val="24"/>
            <w:highlight w:val="white"/>
            <w:rtl w:val="0"/>
          </w:rPr>
          <w:t xml:space="preserve">https://doi.org/10.1259/bjr.20211033</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2">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3">
      <w:pPr>
        <w:ind w:left="720" w:hanging="720"/>
        <w:rPr>
          <w:rFonts w:ascii="Times New Roman" w:cs="Times New Roman" w:eastAsia="Times New Roman" w:hAnsi="Times New Roman"/>
          <w:i w:val="1"/>
          <w:iCs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World Health Organization (2017).  The WHO Special Initiative for Mental Health (2019-2023) </w:t>
      </w:r>
      <w:r w:rsidDel="00000000" w:rsidR="00000000" w:rsidRPr="00000000">
        <w:rPr>
          <w:rFonts w:ascii="Times New Roman" w:cs="Times New Roman" w:eastAsia="Times New Roman" w:hAnsi="Times New Roman"/>
          <w:i w:val="1"/>
          <w:iCs w:val="1"/>
          <w:sz w:val="24"/>
          <w:szCs w:val="24"/>
          <w:highlight w:val="white"/>
          <w:rtl w:val="0"/>
        </w:rPr>
        <w:t xml:space="preserve">Universal Health Coverage for Mental Health. </w:t>
      </w:r>
      <w:hyperlink r:id="rId42">
        <w:r w:rsidDel="00000000" w:rsidR="00000000" w:rsidRPr="00000000">
          <w:rPr>
            <w:rFonts w:ascii="Times New Roman" w:cs="Times New Roman" w:eastAsia="Times New Roman" w:hAnsi="Times New Roman"/>
            <w:i w:val="1"/>
            <w:iCs w:val="1"/>
            <w:sz w:val="24"/>
            <w:szCs w:val="24"/>
            <w:highlight w:val="white"/>
            <w:u w:val="single"/>
            <w:rtl w:val="0"/>
          </w:rPr>
          <w:t xml:space="preserve">https://iris.who.int/bitstream/handle/10665/310981/WHO-MSD-19.1-eng.pdf</w:t>
        </w:r>
      </w:hyperlink>
      <w:r w:rsidDel="00000000" w:rsidR="00000000" w:rsidRPr="00000000">
        <w:rPr>
          <w:rtl w:val="0"/>
        </w:rPr>
      </w:r>
    </w:p>
    <w:p w:rsidR="00000000" w:rsidDel="00000000" w:rsidP="00000000" w:rsidRDefault="00000000" w:rsidRPr="00000000" w14:paraId="00000134">
      <w:pPr>
        <w:ind w:left="720" w:hanging="720"/>
        <w:rPr>
          <w:rFonts w:ascii="Times New Roman" w:cs="Times New Roman" w:eastAsia="Times New Roman" w:hAnsi="Times New Roman"/>
          <w:i w:val="1"/>
          <w:iCs w:val="1"/>
          <w:sz w:val="24"/>
          <w:szCs w:val="24"/>
          <w:highlight w:val="white"/>
        </w:rPr>
      </w:pPr>
      <w:r w:rsidDel="00000000" w:rsidR="00000000" w:rsidRPr="00000000">
        <w:rPr>
          <w:rtl w:val="0"/>
        </w:rPr>
      </w:r>
    </w:p>
    <w:p w:rsidR="00000000" w:rsidDel="00000000" w:rsidP="00000000" w:rsidRDefault="00000000" w:rsidRPr="00000000" w14:paraId="00000135">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Vermehren-Schmaedick, A., Peto, M., Wagoner, W., Chiotti, K. E., Ramsey, E., Wang, X., Rakshe, S., Minnier, J., Sears, R., &amp; Paul Spellman Shiuh-Wen Luoh. (2024). Mutation of SIVA, a candidate metastasis gene identified from clonally related bilateral breast cancers, promotes breast cancer cell spread in vitro and in vivo.</w:t>
      </w:r>
      <w:r w:rsidDel="00000000" w:rsidR="00000000" w:rsidRPr="00000000">
        <w:rPr>
          <w:rFonts w:ascii="Times New Roman" w:cs="Times New Roman" w:eastAsia="Times New Roman" w:hAnsi="Times New Roman"/>
          <w:i w:val="1"/>
          <w:iCs w:val="1"/>
          <w:sz w:val="24"/>
          <w:szCs w:val="24"/>
          <w:highlight w:val="white"/>
          <w:rtl w:val="0"/>
        </w:rPr>
        <w:t xml:space="preserve"> PLoS One, 19</w:t>
      </w:r>
      <w:r w:rsidDel="00000000" w:rsidR="00000000" w:rsidRPr="00000000">
        <w:rPr>
          <w:rFonts w:ascii="Times New Roman" w:cs="Times New Roman" w:eastAsia="Times New Roman" w:hAnsi="Times New Roman"/>
          <w:sz w:val="24"/>
          <w:szCs w:val="24"/>
          <w:highlight w:val="white"/>
          <w:rtl w:val="0"/>
        </w:rPr>
        <w:t xml:space="preserve">(5)</w:t>
      </w:r>
      <w:hyperlink r:id="rId43">
        <w:r w:rsidDel="00000000" w:rsidR="00000000" w:rsidRPr="00000000">
          <w:rPr>
            <w:rFonts w:ascii="Times New Roman" w:cs="Times New Roman" w:eastAsia="Times New Roman" w:hAnsi="Times New Roman"/>
            <w:sz w:val="24"/>
            <w:szCs w:val="24"/>
            <w:highlight w:val="white"/>
            <w:rtl w:val="0"/>
          </w:rPr>
          <w:t xml:space="preserve">https://doi.org/10.1371/journal.pone.0302856</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6">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7">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Yeung, N. C. Y., Lu, Q., &amp; Mak, W. W. S. (2019). Self-perceived burden mediates the relationship between self-stigma and quality of life among Chinese American breast cancer survivors. </w:t>
      </w:r>
      <w:r w:rsidDel="00000000" w:rsidR="00000000" w:rsidRPr="00000000">
        <w:rPr>
          <w:rFonts w:ascii="Times New Roman" w:cs="Times New Roman" w:eastAsia="Times New Roman" w:hAnsi="Times New Roman"/>
          <w:i w:val="1"/>
          <w:iCs w:val="1"/>
          <w:sz w:val="24"/>
          <w:szCs w:val="24"/>
          <w:highlight w:val="white"/>
          <w:rtl w:val="0"/>
        </w:rPr>
        <w:t xml:space="preserve">Supportive care in cancer : official journal of the Multinational Association of Supportive Care in Cancer</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27</w:t>
      </w:r>
      <w:r w:rsidDel="00000000" w:rsidR="00000000" w:rsidRPr="00000000">
        <w:rPr>
          <w:rFonts w:ascii="Times New Roman" w:cs="Times New Roman" w:eastAsia="Times New Roman" w:hAnsi="Times New Roman"/>
          <w:sz w:val="24"/>
          <w:szCs w:val="24"/>
          <w:highlight w:val="white"/>
          <w:rtl w:val="0"/>
        </w:rPr>
        <w:t xml:space="preserve">(9), 3337–3345. </w:t>
      </w:r>
      <w:hyperlink r:id="rId44">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https://doi.org/10.1007/s00520-018-4630-2</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138">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9">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Yoo, G. J., Le, M. N., Vong, S., Lagman, R., Lam, A. G., Sze, J., &amp; Stewart, S. L. (2017). Support group experiences among Asian American breast cancer survivors. </w:t>
      </w:r>
      <w:r w:rsidDel="00000000" w:rsidR="00000000" w:rsidRPr="00000000">
        <w:rPr>
          <w:rFonts w:ascii="Times New Roman" w:cs="Times New Roman" w:eastAsia="Times New Roman" w:hAnsi="Times New Roman"/>
          <w:i w:val="1"/>
          <w:iCs w:val="1"/>
          <w:sz w:val="24"/>
          <w:szCs w:val="24"/>
          <w:highlight w:val="white"/>
          <w:rtl w:val="0"/>
        </w:rPr>
        <w:t xml:space="preserve">Psycho-Oncology</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26</w:t>
      </w:r>
      <w:r w:rsidDel="00000000" w:rsidR="00000000" w:rsidRPr="00000000">
        <w:rPr>
          <w:rFonts w:ascii="Times New Roman" w:cs="Times New Roman" w:eastAsia="Times New Roman" w:hAnsi="Times New Roman"/>
          <w:sz w:val="24"/>
          <w:szCs w:val="24"/>
          <w:highlight w:val="white"/>
          <w:rtl w:val="0"/>
        </w:rPr>
        <w:t xml:space="preserve">(1), 98-104. </w:t>
      </w:r>
      <w:hyperlink r:id="rId45">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https://doi.org/10.1002/pon.4106</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A">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B">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Zernicke, K. A., Campbell, T. S., Speca, M., &amp; Andrykowski, M. A. (2018). A randomized wait-list controlled trial of feasibility and efficacy of an online mindfulness-based cancer recovery program: The eTherapy for cancer app. </w:t>
      </w:r>
      <w:r w:rsidDel="00000000" w:rsidR="00000000" w:rsidRPr="00000000">
        <w:rPr>
          <w:rFonts w:ascii="Times New Roman" w:cs="Times New Roman" w:eastAsia="Times New Roman" w:hAnsi="Times New Roman"/>
          <w:i w:val="1"/>
          <w:iCs w:val="1"/>
          <w:sz w:val="24"/>
          <w:szCs w:val="24"/>
          <w:highlight w:val="white"/>
          <w:rtl w:val="0"/>
        </w:rPr>
        <w:t xml:space="preserve">BMC Cancer</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18</w:t>
      </w:r>
      <w:r w:rsidDel="00000000" w:rsidR="00000000" w:rsidRPr="00000000">
        <w:rPr>
          <w:rFonts w:ascii="Times New Roman" w:cs="Times New Roman" w:eastAsia="Times New Roman" w:hAnsi="Times New Roman"/>
          <w:sz w:val="24"/>
          <w:szCs w:val="24"/>
          <w:highlight w:val="white"/>
          <w:rtl w:val="0"/>
        </w:rPr>
        <w:t xml:space="preserve">, Article 1090. </w:t>
      </w:r>
      <w:hyperlink r:id="rId46">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https://doi.org/10.1186/s12885-018-5024-9</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C">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3D">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Zhang, A. L., Xue, C. C., Fong, H. H., &amp; Lu, C. (2021). Traditional Chinese medicine and western medicine for the treatment of breast cancer: A critical review. </w:t>
      </w:r>
      <w:r w:rsidDel="00000000" w:rsidR="00000000" w:rsidRPr="00000000">
        <w:rPr>
          <w:rFonts w:ascii="Times New Roman" w:cs="Times New Roman" w:eastAsia="Times New Roman" w:hAnsi="Times New Roman"/>
          <w:i w:val="1"/>
          <w:iCs w:val="1"/>
          <w:sz w:val="24"/>
          <w:szCs w:val="24"/>
          <w:highlight w:val="white"/>
          <w:rtl w:val="0"/>
        </w:rPr>
        <w:t xml:space="preserve">Integrative Cancer Therapies</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20</w:t>
      </w:r>
      <w:r w:rsidDel="00000000" w:rsidR="00000000" w:rsidRPr="00000000">
        <w:rPr>
          <w:rFonts w:ascii="Times New Roman" w:cs="Times New Roman" w:eastAsia="Times New Roman" w:hAnsi="Times New Roman"/>
          <w:sz w:val="24"/>
          <w:szCs w:val="24"/>
          <w:highlight w:val="white"/>
          <w:rtl w:val="0"/>
        </w:rPr>
        <w:t xml:space="preserve">, 1-10. </w:t>
      </w:r>
      <w:hyperlink r:id="rId47">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https://doi.org/10.1177/15347354211020129</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13E">
      <w:pPr>
        <w:rPr>
          <w:rFonts w:ascii="Courier New" w:cs="Courier New" w:eastAsia="Courier New" w:hAnsi="Courier New"/>
          <w:color w:val="1b1b1b"/>
          <w:sz w:val="24"/>
          <w:szCs w:val="24"/>
          <w:highlight w:val="white"/>
        </w:rPr>
      </w:pPr>
      <w:r w:rsidDel="00000000" w:rsidR="00000000" w:rsidRPr="00000000">
        <w:rPr>
          <w:rtl w:val="0"/>
        </w:rPr>
      </w:r>
    </w:p>
    <w:p w:rsidR="00000000" w:rsidDel="00000000" w:rsidP="00000000" w:rsidRDefault="00000000" w:rsidRPr="00000000" w14:paraId="0000013F">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color w:val="1b1b1b"/>
          <w:sz w:val="24"/>
          <w:szCs w:val="24"/>
          <w:highlight w:val="white"/>
          <w:rtl w:val="0"/>
        </w:rPr>
        <w:t xml:space="preserve">Zhang, X., Zhao, C., Xu, Y., Liu, S., &amp; Wu, Z. (2021). Kernel Causality Among Teacher Self-Efficacy, Job Satisfaction, School Climate, and Workplace Well-Being and Stress in TALIS. </w:t>
      </w:r>
      <w:r w:rsidDel="00000000" w:rsidR="00000000" w:rsidRPr="00000000">
        <w:rPr>
          <w:rFonts w:ascii="Times New Roman" w:cs="Times New Roman" w:eastAsia="Times New Roman" w:hAnsi="Times New Roman"/>
          <w:i w:val="1"/>
          <w:iCs w:val="1"/>
          <w:color w:val="1b1b1b"/>
          <w:sz w:val="24"/>
          <w:szCs w:val="24"/>
          <w:highlight w:val="white"/>
          <w:rtl w:val="0"/>
        </w:rPr>
        <w:t xml:space="preserve">Frontiers in psychology</w:t>
      </w:r>
      <w:r w:rsidDel="00000000" w:rsidR="00000000" w:rsidRPr="00000000">
        <w:rPr>
          <w:rFonts w:ascii="Times New Roman" w:cs="Times New Roman" w:eastAsia="Times New Roman" w:hAnsi="Times New Roman"/>
          <w:color w:val="1b1b1b"/>
          <w:sz w:val="24"/>
          <w:szCs w:val="24"/>
          <w:highlight w:val="white"/>
          <w:rtl w:val="0"/>
        </w:rPr>
        <w:t xml:space="preserve">, </w:t>
      </w:r>
      <w:r w:rsidDel="00000000" w:rsidR="00000000" w:rsidRPr="00000000">
        <w:rPr>
          <w:rFonts w:ascii="Times New Roman" w:cs="Times New Roman" w:eastAsia="Times New Roman" w:hAnsi="Times New Roman"/>
          <w:i w:val="1"/>
          <w:iCs w:val="1"/>
          <w:color w:val="1b1b1b"/>
          <w:sz w:val="24"/>
          <w:szCs w:val="24"/>
          <w:highlight w:val="white"/>
          <w:rtl w:val="0"/>
        </w:rPr>
        <w:t xml:space="preserve">12</w:t>
      </w:r>
      <w:r w:rsidDel="00000000" w:rsidR="00000000" w:rsidRPr="00000000">
        <w:rPr>
          <w:rFonts w:ascii="Times New Roman" w:cs="Times New Roman" w:eastAsia="Times New Roman" w:hAnsi="Times New Roman"/>
          <w:color w:val="1b1b1b"/>
          <w:sz w:val="24"/>
          <w:szCs w:val="24"/>
          <w:highlight w:val="white"/>
          <w:rtl w:val="0"/>
        </w:rPr>
        <w:t xml:space="preserve">, 694961. </w:t>
      </w:r>
      <w:hyperlink r:id="rId48">
        <w:r w:rsidDel="00000000" w:rsidR="00000000" w:rsidRPr="00000000">
          <w:rPr>
            <w:rFonts w:ascii="Times New Roman" w:cs="Times New Roman" w:eastAsia="Times New Roman" w:hAnsi="Times New Roman"/>
            <w:color w:val="1155cc"/>
            <w:sz w:val="24"/>
            <w:szCs w:val="24"/>
            <w:highlight w:val="white"/>
            <w:u w:val="single"/>
            <w:rtl w:val="0"/>
          </w:rPr>
          <w:t xml:space="preserve">https://doi.org/10.3389/fpsyg.2021.694961</w:t>
        </w:r>
      </w:hyperlink>
      <w:r w:rsidDel="00000000" w:rsidR="00000000" w:rsidRPr="00000000">
        <w:rPr>
          <w:rFonts w:ascii="Times New Roman" w:cs="Times New Roman" w:eastAsia="Times New Roman" w:hAnsi="Times New Roman"/>
          <w:color w:val="1b1b1b"/>
          <w:sz w:val="24"/>
          <w:szCs w:val="24"/>
          <w:highlight w:val="white"/>
          <w:rtl w:val="0"/>
        </w:rPr>
        <w:t xml:space="preserve"> </w:t>
      </w:r>
      <w:r w:rsidDel="00000000" w:rsidR="00000000" w:rsidRPr="00000000">
        <w:rPr>
          <w:rtl w:val="0"/>
        </w:rPr>
      </w:r>
    </w:p>
    <w:sectPr>
      <w:headerReference r:id="rId49" w:type="default"/>
      <w:headerReference r:id="rId5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0">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4"/>
        <w:szCs w:val="24"/>
        <w:rtl w:val="0"/>
      </w:rPr>
      <w:t xml:space="preserve">GROUP 7: BREAST CANCER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1">
    <w:pPr>
      <w:jc w:val="right"/>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doi.org/10.3390/ijerph20043384" TargetMode="External"/><Relationship Id="rId42" Type="http://schemas.openxmlformats.org/officeDocument/2006/relationships/hyperlink" Target="https://iris.who.int/bitstream/handle/10665/310981/WHO-MSD-19.1-eng.pdf" TargetMode="External"/><Relationship Id="rId41" Type="http://schemas.openxmlformats.org/officeDocument/2006/relationships/hyperlink" Target="https://doi.org/10.1259/bjr.20211033" TargetMode="External"/><Relationship Id="rId44" Type="http://schemas.openxmlformats.org/officeDocument/2006/relationships/hyperlink" Target="https://doi.org/10.1007/s00520-018-4630-2" TargetMode="External"/><Relationship Id="rId43" Type="http://schemas.openxmlformats.org/officeDocument/2006/relationships/hyperlink" Target="https://doi.org/10.1371/journal.pone.0302856" TargetMode="External"/><Relationship Id="rId46" Type="http://schemas.openxmlformats.org/officeDocument/2006/relationships/hyperlink" Target="https://doi.org/10.1186/s12885-018-5024-9" TargetMode="External"/><Relationship Id="rId45" Type="http://schemas.openxmlformats.org/officeDocument/2006/relationships/hyperlink" Target="https://doi.org/10.1002/pon.410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grants@thepinkfund.org" TargetMode="External"/><Relationship Id="rId48" Type="http://schemas.openxmlformats.org/officeDocument/2006/relationships/hyperlink" Target="https://doi.org/10.3389/fpsyg.2021.694961" TargetMode="External"/><Relationship Id="rId47" Type="http://schemas.openxmlformats.org/officeDocument/2006/relationships/hyperlink" Target="https://doi.org/10.1177/15347354211020129" TargetMode="External"/><Relationship Id="rId4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google.com/maps/place/250+Park+Ave+S,+New+York,+NY+10003/@40.7382621,-73.9908002,17z/data=!3m1!4b1!4m6!3m5!1s0x89c25907922667b1:0x4802629d6fd03989!8m2!3d40.7382621!4d-73.9882199!16s%2Fg%2F11bw3fll0f?entry=ttu" TargetMode="External"/><Relationship Id="rId7" Type="http://schemas.openxmlformats.org/officeDocument/2006/relationships/hyperlink" Target="mailto:manager@cscatlanta.org" TargetMode="External"/><Relationship Id="rId8" Type="http://schemas.openxmlformats.org/officeDocument/2006/relationships/hyperlink" Target="mailto:info@joeshouse.org" TargetMode="External"/><Relationship Id="rId31" Type="http://schemas.openxmlformats.org/officeDocument/2006/relationships/hyperlink" Target="https://doi.org/10.1038/s41698-018-0075-9" TargetMode="External"/><Relationship Id="rId30" Type="http://schemas.openxmlformats.org/officeDocument/2006/relationships/hyperlink" Target="https://doi.org/10.1002/onco.13748" TargetMode="External"/><Relationship Id="rId33" Type="http://schemas.openxmlformats.org/officeDocument/2006/relationships/hyperlink" Target="https://www.cdc.gov/mmwr/volumes/73/wr/mm7315e1.htm?s_cid=mm7315e1_w" TargetMode="External"/><Relationship Id="rId32" Type="http://schemas.openxmlformats.org/officeDocument/2006/relationships/hyperlink" Target="https://doi.org/10.3390/cancers13174287" TargetMode="External"/><Relationship Id="rId35" Type="http://schemas.openxmlformats.org/officeDocument/2006/relationships/hyperlink" Target="https://doi.org/10.1016/j.esmoop.2024.102974" TargetMode="External"/><Relationship Id="rId34" Type="http://schemas.openxmlformats.org/officeDocument/2006/relationships/hyperlink" Target="https://doi.org/10.7759/cureus.40674" TargetMode="External"/><Relationship Id="rId37" Type="http://schemas.openxmlformats.org/officeDocument/2006/relationships/hyperlink" Target="https://doi.org/10.5152/ejbh.2018.3978" TargetMode="External"/><Relationship Id="rId36" Type="http://schemas.openxmlformats.org/officeDocument/2006/relationships/hyperlink" Target="https://doi.org/10.1001/jamaoncol.2020.2592" TargetMode="External"/><Relationship Id="rId39" Type="http://schemas.openxmlformats.org/officeDocument/2006/relationships/hyperlink" Target="https://www.aafp.org/pubs/afp/issues/2021/0800/p171.html" TargetMode="External"/><Relationship Id="rId38" Type="http://schemas.openxmlformats.org/officeDocument/2006/relationships/hyperlink" Target="https://doi.org/10.3322/caac.21660" TargetMode="External"/><Relationship Id="rId20" Type="http://schemas.openxmlformats.org/officeDocument/2006/relationships/hyperlink" Target="https://pmc.ncbi.nlm.nih.gov/articles/PMC7144719/" TargetMode="External"/><Relationship Id="rId22" Type="http://schemas.openxmlformats.org/officeDocument/2006/relationships/hyperlink" Target="https://doi.org/10.1089/jwh.2020.8329" TargetMode="External"/><Relationship Id="rId21" Type="http://schemas.openxmlformats.org/officeDocument/2006/relationships/hyperlink" Target="https://doi.org/10.1186/s12939-024-02193-5" TargetMode="External"/><Relationship Id="rId24" Type="http://schemas.openxmlformats.org/officeDocument/2006/relationships/hyperlink" Target="https://doi.org/https://doi.org/10.1016/j.cell.2023.03.003" TargetMode="External"/><Relationship Id="rId23" Type="http://schemas.openxmlformats.org/officeDocument/2006/relationships/hyperlink" Target="https://doi.org/10.1007/s10549-022-06656-7" TargetMode="External"/><Relationship Id="rId26" Type="http://schemas.openxmlformats.org/officeDocument/2006/relationships/hyperlink" Target="https://www.gcpsk12.org/about-us/board/board-policies/policy-employee-leave" TargetMode="External"/><Relationship Id="rId25" Type="http://schemas.openxmlformats.org/officeDocument/2006/relationships/hyperlink" Target="https://doi.org/10.1002/cncr.32887" TargetMode="External"/><Relationship Id="rId28" Type="http://schemas.openxmlformats.org/officeDocument/2006/relationships/hyperlink" Target="https://doi.org/10.17151/vetzo.2019.13.2.7" TargetMode="External"/><Relationship Id="rId27" Type="http://schemas.openxmlformats.org/officeDocument/2006/relationships/hyperlink" Target="https://doi.org/10.3390/brainsci11101309" TargetMode="External"/><Relationship Id="rId29" Type="http://schemas.openxmlformats.org/officeDocument/2006/relationships/hyperlink" Target="https://doi.org/10.1001/jamanetworkopen.2022.23141" TargetMode="External"/><Relationship Id="rId50" Type="http://schemas.openxmlformats.org/officeDocument/2006/relationships/header" Target="header2.xml"/><Relationship Id="rId11" Type="http://schemas.openxmlformats.org/officeDocument/2006/relationships/hyperlink" Target="mailto:info@sistersbychoice.org" TargetMode="External"/><Relationship Id="rId10" Type="http://schemas.openxmlformats.org/officeDocument/2006/relationships/hyperlink" Target="mailto:tyfoundationathens@gmail.com" TargetMode="External"/><Relationship Id="rId13" Type="http://schemas.openxmlformats.org/officeDocument/2006/relationships/hyperlink" Target="https://www.cancer.org/cancer/breast-cancer/treatment.html" TargetMode="External"/><Relationship Id="rId12" Type="http://schemas.openxmlformats.org/officeDocument/2006/relationships/hyperlink" Target="https://doi.org/10.3889/oamjms.2015.076" TargetMode="External"/><Relationship Id="rId15" Type="http://schemas.openxmlformats.org/officeDocument/2006/relationships/hyperlink" Target="https://doi.org/10.1200/JCO.19.01856" TargetMode="External"/><Relationship Id="rId14" Type="http://schemas.openxmlformats.org/officeDocument/2006/relationships/hyperlink" Target="https://doi.org/10.1007/s00520-019-05246-w" TargetMode="External"/><Relationship Id="rId17" Type="http://schemas.openxmlformats.org/officeDocument/2006/relationships/hyperlink" Target="https://doi.org/10.1007/s12529-023-10245-3" TargetMode="External"/><Relationship Id="rId16" Type="http://schemas.openxmlformats.org/officeDocument/2006/relationships/hyperlink" Target="https://doi.org/10.1158/1541-7786.MCR-23-0411" TargetMode="External"/><Relationship Id="rId19" Type="http://schemas.openxmlformats.org/officeDocument/2006/relationships/hyperlink" Target="https://doi.org/10.1080/15384047.2019.1632132" TargetMode="External"/><Relationship Id="rId18" Type="http://schemas.openxmlformats.org/officeDocument/2006/relationships/hyperlink" Target="https://doi.org/10.1002/pon.55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